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7C491323" w14:textId="4CF49773" w:rsidR="000B5983" w:rsidRPr="00B106E8" w:rsidRDefault="009C60FD" w:rsidP="00FF0C23">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FF0C23">
        <w:rPr>
          <w:rFonts w:ascii="Glegoo" w:hAnsi="Glegoo"/>
          <w:sz w:val="36"/>
          <w:szCs w:val="36"/>
        </w:rPr>
        <w:t>20</w:t>
      </w:r>
      <w:r w:rsidR="0007519F">
        <w:rPr>
          <w:rFonts w:ascii="Glegoo" w:hAnsi="Glegoo"/>
          <w:sz w:val="36"/>
          <w:szCs w:val="36"/>
        </w:rPr>
        <w:t xml:space="preserve">: </w:t>
      </w:r>
      <w:r w:rsidR="00FF0C23">
        <w:rPr>
          <w:rFonts w:ascii="Glegoo" w:hAnsi="Glegoo"/>
          <w:sz w:val="34"/>
          <w:szCs w:val="34"/>
        </w:rPr>
        <w:t xml:space="preserve">Early Northern Renaissance </w:t>
      </w:r>
    </w:p>
    <w:p w14:paraId="11F0D013" w14:textId="77777777" w:rsidR="00133546" w:rsidRDefault="00133546" w:rsidP="003B3B52">
      <w:pPr>
        <w:rPr>
          <w:rFonts w:ascii="Century Gothic" w:hAnsi="Century Gothic"/>
          <w:b/>
          <w:color w:val="808080" w:themeColor="background1" w:themeShade="80"/>
          <w:sz w:val="32"/>
          <w:szCs w:val="32"/>
        </w:rPr>
      </w:pPr>
    </w:p>
    <w:p w14:paraId="115843EB" w14:textId="4152F629" w:rsidR="00A44457" w:rsidRPr="00F807FB" w:rsidRDefault="009C60FD" w:rsidP="000B5983">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65B93000" w14:textId="185D1E3D" w:rsidR="00A44457" w:rsidRDefault="00FF0C23" w:rsidP="000B5983">
      <w:pPr>
        <w:rPr>
          <w:rFonts w:ascii="Century Gothic" w:hAnsi="Century Gothic"/>
          <w:sz w:val="20"/>
          <w:szCs w:val="20"/>
        </w:rPr>
      </w:pPr>
      <w:r w:rsidRPr="00FF0C23">
        <w:rPr>
          <w:rFonts w:ascii="Century Gothic" w:hAnsi="Century Gothic"/>
          <w:sz w:val="20"/>
          <w:szCs w:val="20"/>
        </w:rPr>
        <w:t>" The exaltation of sight to divine status and the astonishing assertion that the essence of God is sight - not being, as St Thomas tells us - are entirely in harmony with the new vision in painting. As sight and being in God are essentially the same, so the painter's sight, which is instrumental in making likenesses, brings them into being</w:t>
      </w:r>
      <w:proofErr w:type="gramStart"/>
      <w:r w:rsidRPr="00FF0C23">
        <w:rPr>
          <w:rFonts w:ascii="Century Gothic" w:hAnsi="Century Gothic"/>
          <w:sz w:val="20"/>
          <w:szCs w:val="20"/>
        </w:rPr>
        <w:t>.....</w:t>
      </w:r>
      <w:proofErr w:type="gramEnd"/>
      <w:r w:rsidRPr="00FF0C23">
        <w:rPr>
          <w:rFonts w:ascii="Century Gothic" w:hAnsi="Century Gothic"/>
          <w:sz w:val="20"/>
          <w:szCs w:val="20"/>
        </w:rPr>
        <w:t>God sees everything, great and small alike....God [is] present in the greatest and in the smallest, in the macrocosm and in the microcosm, in the whole earth and in a drop of water......[the] sanctification of the faculty of sight provides Flemish painters with a religious warrant to apply sight in the investigation of the given world"</w:t>
      </w:r>
    </w:p>
    <w:p w14:paraId="475DD790" w14:textId="77777777" w:rsidR="00FF0C23" w:rsidRDefault="00FF0C23" w:rsidP="000B5983">
      <w:pPr>
        <w:rPr>
          <w:rFonts w:ascii="Century Gothic" w:hAnsi="Century Gothic"/>
          <w:sz w:val="20"/>
          <w:szCs w:val="20"/>
        </w:rPr>
      </w:pPr>
    </w:p>
    <w:p w14:paraId="0F81AD08" w14:textId="2BF8CBB6" w:rsidR="000B5983" w:rsidRDefault="00133546" w:rsidP="000B5983">
      <w:pPr>
        <w:rPr>
          <w:rFonts w:ascii="Century Gothic" w:hAnsi="Century Gothic"/>
          <w:sz w:val="20"/>
          <w:szCs w:val="20"/>
        </w:rPr>
      </w:pPr>
      <w:r>
        <w:rPr>
          <w:rFonts w:ascii="Century Gothic" w:hAnsi="Century Gothic"/>
          <w:sz w:val="20"/>
          <w:szCs w:val="20"/>
        </w:rPr>
        <w:t xml:space="preserve">1.  </w:t>
      </w:r>
      <w:r w:rsidR="00FF0C23">
        <w:rPr>
          <w:rFonts w:ascii="Century Gothic" w:hAnsi="Century Gothic"/>
          <w:sz w:val="20"/>
          <w:szCs w:val="20"/>
        </w:rPr>
        <w:t>Secularization of culture – variety of subject matter in Northern Renaissance painting – “humanization’ religious themes</w:t>
      </w:r>
    </w:p>
    <w:p w14:paraId="3557D6B0" w14:textId="53D6A693" w:rsidR="00133546" w:rsidRDefault="00133546" w:rsidP="000B5983">
      <w:pPr>
        <w:rPr>
          <w:rFonts w:ascii="Century Gothic" w:hAnsi="Century Gothic"/>
          <w:sz w:val="20"/>
          <w:szCs w:val="20"/>
        </w:rPr>
      </w:pPr>
      <w:r>
        <w:rPr>
          <w:rFonts w:ascii="Century Gothic" w:hAnsi="Century Gothic"/>
          <w:sz w:val="20"/>
          <w:szCs w:val="20"/>
        </w:rPr>
        <w:t xml:space="preserve">2.  </w:t>
      </w:r>
      <w:r w:rsidR="00FF0C23">
        <w:rPr>
          <w:rFonts w:ascii="Century Gothic" w:hAnsi="Century Gothic"/>
          <w:sz w:val="20"/>
          <w:szCs w:val="20"/>
        </w:rPr>
        <w:t xml:space="preserve">Capitalism/banking/urbanization – growth of market economies causes new patrons for the arts </w:t>
      </w:r>
    </w:p>
    <w:p w14:paraId="5800BA58" w14:textId="0AEAF66D" w:rsidR="00133546" w:rsidRDefault="00133546" w:rsidP="000B5983">
      <w:pPr>
        <w:rPr>
          <w:rFonts w:ascii="Century Gothic" w:hAnsi="Century Gothic"/>
          <w:sz w:val="20"/>
          <w:szCs w:val="20"/>
        </w:rPr>
      </w:pPr>
      <w:r>
        <w:rPr>
          <w:rFonts w:ascii="Century Gothic" w:hAnsi="Century Gothic"/>
          <w:sz w:val="20"/>
          <w:szCs w:val="20"/>
        </w:rPr>
        <w:t xml:space="preserve">3.  </w:t>
      </w:r>
      <w:r w:rsidR="00FF0C23">
        <w:rPr>
          <w:rFonts w:ascii="Century Gothic" w:hAnsi="Century Gothic"/>
          <w:sz w:val="20"/>
          <w:szCs w:val="20"/>
        </w:rPr>
        <w:t xml:space="preserve">Sanctification of sight – intense detail with miniaturist traditions </w:t>
      </w:r>
    </w:p>
    <w:p w14:paraId="7D250706" w14:textId="69644384" w:rsidR="002A2EE0" w:rsidRPr="000B5983" w:rsidRDefault="00133546" w:rsidP="00B12B2A">
      <w:pPr>
        <w:rPr>
          <w:rFonts w:ascii="Century Gothic" w:hAnsi="Century Gothic"/>
          <w:sz w:val="20"/>
          <w:szCs w:val="20"/>
        </w:rPr>
      </w:pPr>
      <w:r>
        <w:rPr>
          <w:rFonts w:ascii="Century Gothic" w:hAnsi="Century Gothic"/>
          <w:sz w:val="20"/>
          <w:szCs w:val="20"/>
        </w:rPr>
        <w:t xml:space="preserve">4.  </w:t>
      </w:r>
      <w:r w:rsidR="00FF0C23">
        <w:rPr>
          <w:rFonts w:ascii="Century Gothic" w:hAnsi="Century Gothic"/>
          <w:sz w:val="20"/>
          <w:szCs w:val="20"/>
        </w:rPr>
        <w:t>Invention of the oil painting technique</w:t>
      </w:r>
      <w:r>
        <w:rPr>
          <w:rFonts w:ascii="Century Gothic" w:hAnsi="Century Gothic"/>
          <w:sz w:val="20"/>
          <w:szCs w:val="20"/>
        </w:rPr>
        <w:t xml:space="preserve"> </w:t>
      </w:r>
      <w:r w:rsidR="00FF0C23">
        <w:rPr>
          <w:rFonts w:ascii="Century Gothic" w:hAnsi="Century Gothic"/>
          <w:sz w:val="20"/>
          <w:szCs w:val="20"/>
        </w:rPr>
        <w:t>–allowed more detail possible because of the slow drying time or oil, the attention to surface texture and reflected light effects, and intense saturated color and subtle value gradations possible</w:t>
      </w:r>
    </w:p>
    <w:p w14:paraId="26BA6893" w14:textId="1F064666" w:rsidR="00F807FB" w:rsidRPr="00B12B2A" w:rsidRDefault="002A2EE0" w:rsidP="00A44457">
      <w:pPr>
        <w:rPr>
          <w:rFonts w:ascii="Century Gothic" w:hAnsi="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0EEA731F">
                <wp:simplePos x="0" y="0"/>
                <wp:positionH relativeFrom="column">
                  <wp:posOffset>-114300</wp:posOffset>
                </wp:positionH>
                <wp:positionV relativeFrom="paragraph">
                  <wp:posOffset>200660</wp:posOffset>
                </wp:positionV>
                <wp:extent cx="6858000" cy="2359025"/>
                <wp:effectExtent l="50800" t="25400" r="76200" b="104775"/>
                <wp:wrapThrough wrapText="bothSides">
                  <wp:wrapPolygon edited="0">
                    <wp:start x="-80" y="-233"/>
                    <wp:lineTo x="-160" y="-233"/>
                    <wp:lineTo x="-160" y="22327"/>
                    <wp:lineTo x="21760" y="22327"/>
                    <wp:lineTo x="21760" y="3489"/>
                    <wp:lineTo x="21680" y="0"/>
                    <wp:lineTo x="21680" y="-233"/>
                    <wp:lineTo x="-80" y="-233"/>
                  </wp:wrapPolygon>
                </wp:wrapThrough>
                <wp:docPr id="1" name="Rectangle 1"/>
                <wp:cNvGraphicFramePr/>
                <a:graphic xmlns:a="http://schemas.openxmlformats.org/drawingml/2006/main">
                  <a:graphicData uri="http://schemas.microsoft.com/office/word/2010/wordprocessingShape">
                    <wps:wsp>
                      <wps:cNvSpPr/>
                      <wps:spPr>
                        <a:xfrm>
                          <a:off x="0" y="0"/>
                          <a:ext cx="6858000" cy="235902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1A14B0F3" w14:textId="5B461E47" w:rsidR="00FF0C23" w:rsidRPr="00B106E8" w:rsidRDefault="00FF0C23"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425030D2" w14:textId="77777777" w:rsidR="00C52865" w:rsidRDefault="00C52865" w:rsidP="00C5286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Campin’s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Merode</w:t>
                            </w:r>
                            <w:proofErr w:type="spellEnd"/>
                            <w:r>
                              <w:rPr>
                                <w:rFonts w:ascii="Century Gothic" w:hAnsi="Century Gothic"/>
                                <w:color w:val="FFFFFF" w:themeColor="background1"/>
                                <w:sz w:val="20"/>
                                <w:szCs w:val="20"/>
                              </w:rPr>
                              <w:t xml:space="preserve"> Altarpiece</w:t>
                            </w:r>
                          </w:p>
                          <w:p w14:paraId="3C736930" w14:textId="2EF13639" w:rsidR="00FF0C23" w:rsidRDefault="00FF0C23">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Claus </w:t>
                            </w:r>
                            <w:proofErr w:type="spellStart"/>
                            <w:r>
                              <w:rPr>
                                <w:rFonts w:ascii="Century Gothic" w:hAnsi="Century Gothic"/>
                                <w:color w:val="FFFFFF" w:themeColor="background1"/>
                                <w:sz w:val="20"/>
                                <w:szCs w:val="20"/>
                              </w:rPr>
                              <w:t>Sluter’s</w:t>
                            </w:r>
                            <w:proofErr w:type="spellEnd"/>
                            <w:r>
                              <w:rPr>
                                <w:rFonts w:ascii="Century Gothic" w:hAnsi="Century Gothic"/>
                                <w:color w:val="FFFFFF" w:themeColor="background1"/>
                                <w:sz w:val="20"/>
                                <w:szCs w:val="20"/>
                              </w:rPr>
                              <w:t xml:space="preserve"> Well of Moses</w:t>
                            </w:r>
                          </w:p>
                          <w:p w14:paraId="1BCD5358"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Jan van Eyck’s The Ghent Altarpiece</w:t>
                            </w:r>
                          </w:p>
                          <w:p w14:paraId="3BDA2A67"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Jan van Eyck’s Giovanni </w:t>
                            </w:r>
                            <w:proofErr w:type="spellStart"/>
                            <w:r>
                              <w:rPr>
                                <w:rFonts w:ascii="Century Gothic" w:hAnsi="Century Gothic"/>
                                <w:color w:val="FFFFFF" w:themeColor="background1"/>
                                <w:sz w:val="20"/>
                                <w:szCs w:val="20"/>
                              </w:rPr>
                              <w:t>Arnolfini</w:t>
                            </w:r>
                            <w:proofErr w:type="spellEnd"/>
                            <w:r>
                              <w:rPr>
                                <w:rFonts w:ascii="Century Gothic" w:hAnsi="Century Gothic"/>
                                <w:color w:val="FFFFFF" w:themeColor="background1"/>
                                <w:sz w:val="20"/>
                                <w:szCs w:val="20"/>
                              </w:rPr>
                              <w:t xml:space="preserve"> and His Bride </w:t>
                            </w:r>
                          </w:p>
                          <w:p w14:paraId="3B9987BC"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Jan van Eyck’s The Man in the Red Turban</w:t>
                            </w:r>
                          </w:p>
                          <w:p w14:paraId="6CA28FAC"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Van der Weyden’s Deposition</w:t>
                            </w:r>
                          </w:p>
                          <w:p w14:paraId="1A9B32D7"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Van der </w:t>
                            </w:r>
                            <w:proofErr w:type="spellStart"/>
                            <w:r>
                              <w:rPr>
                                <w:rFonts w:ascii="Century Gothic" w:hAnsi="Century Gothic"/>
                                <w:color w:val="FFFFFF" w:themeColor="background1"/>
                                <w:sz w:val="20"/>
                                <w:szCs w:val="20"/>
                              </w:rPr>
                              <w:t>Goes’s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Portinari</w:t>
                            </w:r>
                            <w:proofErr w:type="spellEnd"/>
                            <w:r>
                              <w:rPr>
                                <w:rFonts w:ascii="Century Gothic" w:hAnsi="Century Gothic"/>
                                <w:color w:val="FFFFFF" w:themeColor="background1"/>
                                <w:sz w:val="20"/>
                                <w:szCs w:val="20"/>
                              </w:rPr>
                              <w:t xml:space="preserve"> Altarpiece </w:t>
                            </w:r>
                          </w:p>
                          <w:p w14:paraId="1B1AA0B6"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Hans Memling’s Virgin with Saints and Angels </w:t>
                            </w:r>
                          </w:p>
                          <w:p w14:paraId="2C4FEB0F" w14:textId="7A62EAE4" w:rsidR="00B12B2A" w:rsidRDefault="00B12B2A">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Limbourg</w:t>
                            </w:r>
                            <w:proofErr w:type="spellEnd"/>
                            <w:r>
                              <w:rPr>
                                <w:rFonts w:ascii="Century Gothic" w:hAnsi="Century Gothic"/>
                                <w:color w:val="FFFFFF" w:themeColor="background1"/>
                                <w:sz w:val="20"/>
                                <w:szCs w:val="20"/>
                              </w:rPr>
                              <w:t xml:space="preserve"> Brothers’ Les </w:t>
                            </w:r>
                            <w:proofErr w:type="spellStart"/>
                            <w:r>
                              <w:rPr>
                                <w:rFonts w:ascii="Century Gothic" w:hAnsi="Century Gothic"/>
                                <w:color w:val="FFFFFF" w:themeColor="background1"/>
                                <w:sz w:val="20"/>
                                <w:szCs w:val="20"/>
                              </w:rPr>
                              <w:t>Tres</w:t>
                            </w:r>
                            <w:proofErr w:type="spellEnd"/>
                            <w:r>
                              <w:rPr>
                                <w:rFonts w:ascii="Century Gothic" w:hAnsi="Century Gothic"/>
                                <w:color w:val="FFFFFF" w:themeColor="background1"/>
                                <w:sz w:val="20"/>
                                <w:szCs w:val="20"/>
                              </w:rPr>
                              <w:t xml:space="preserve"> Riches </w:t>
                            </w:r>
                            <w:proofErr w:type="spellStart"/>
                            <w:r>
                              <w:rPr>
                                <w:rFonts w:ascii="Century Gothic" w:hAnsi="Century Gothic"/>
                                <w:color w:val="FFFFFF" w:themeColor="background1"/>
                                <w:sz w:val="20"/>
                                <w:szCs w:val="20"/>
                              </w:rPr>
                              <w:t>Heures</w:t>
                            </w:r>
                            <w:proofErr w:type="spellEnd"/>
                            <w:r>
                              <w:rPr>
                                <w:rFonts w:ascii="Century Gothic" w:hAnsi="Century Gothic"/>
                                <w:color w:val="FFFFFF" w:themeColor="background1"/>
                                <w:sz w:val="20"/>
                                <w:szCs w:val="20"/>
                              </w:rPr>
                              <w:t xml:space="preserve"> du </w:t>
                            </w:r>
                            <w:proofErr w:type="spellStart"/>
                            <w:r>
                              <w:rPr>
                                <w:rFonts w:ascii="Century Gothic" w:hAnsi="Century Gothic"/>
                                <w:color w:val="FFFFFF" w:themeColor="background1"/>
                                <w:sz w:val="20"/>
                                <w:szCs w:val="20"/>
                              </w:rPr>
                              <w:t>Duc</w:t>
                            </w:r>
                            <w:proofErr w:type="spellEnd"/>
                            <w:r>
                              <w:rPr>
                                <w:rFonts w:ascii="Century Gothic" w:hAnsi="Century Gothic"/>
                                <w:color w:val="FFFFFF" w:themeColor="background1"/>
                                <w:sz w:val="20"/>
                                <w:szCs w:val="20"/>
                              </w:rPr>
                              <w:t xml:space="preserve"> de Berry </w:t>
                            </w:r>
                          </w:p>
                          <w:p w14:paraId="71C73918" w14:textId="1B730729" w:rsidR="00FF0C23" w:rsidRPr="00944D84" w:rsidRDefault="00C5286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Schongauer</w:t>
                            </w:r>
                            <w:r w:rsidR="00FF0C23">
                              <w:rPr>
                                <w:rFonts w:ascii="Century Gothic" w:hAnsi="Century Gothic"/>
                                <w:color w:val="FFFFFF" w:themeColor="background1"/>
                                <w:sz w:val="20"/>
                                <w:szCs w:val="20"/>
                              </w:rPr>
                              <w:t>r’s</w:t>
                            </w:r>
                            <w:proofErr w:type="spellEnd"/>
                            <w:r w:rsidR="00FF0C23">
                              <w:rPr>
                                <w:rFonts w:ascii="Century Gothic" w:hAnsi="Century Gothic"/>
                                <w:color w:val="FFFFFF" w:themeColor="background1"/>
                                <w:sz w:val="20"/>
                                <w:szCs w:val="20"/>
                              </w:rPr>
                              <w:t xml:space="preserve"> St. Anthony </w:t>
                            </w:r>
                            <w:proofErr w:type="spellStart"/>
                            <w:r w:rsidR="00FF0C23">
                              <w:rPr>
                                <w:rFonts w:ascii="Century Gothic" w:hAnsi="Century Gothic"/>
                                <w:color w:val="FFFFFF" w:themeColor="background1"/>
                                <w:sz w:val="20"/>
                                <w:szCs w:val="20"/>
                              </w:rPr>
                              <w:t>Tormed</w:t>
                            </w:r>
                            <w:proofErr w:type="spellEnd"/>
                            <w:r w:rsidR="00FF0C23">
                              <w:rPr>
                                <w:rFonts w:ascii="Century Gothic" w:hAnsi="Century Gothic"/>
                                <w:color w:val="FFFFFF" w:themeColor="background1"/>
                                <w:sz w:val="20"/>
                                <w:szCs w:val="20"/>
                              </w:rPr>
                              <w:t xml:space="preserve"> by Demons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5.8pt;width:540pt;height:18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" fillcolor="#7f7f7f [1612]" strokecolor="#94b64e [3046]">
                <v:shadow on="t" opacity="24903f" mv:blur="40000f" origin=",.5" offset="0,20000emu"/>
                <v:textbox>
                  <w:txbxContent>
                    <w:p w14:paraId="1A14B0F3" w14:textId="5B461E47" w:rsidR="00FF0C23" w:rsidRPr="00B106E8" w:rsidRDefault="00FF0C23"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425030D2" w14:textId="77777777" w:rsidR="00C52865" w:rsidRDefault="00C52865" w:rsidP="00C5286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Campin’s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Merode</w:t>
                      </w:r>
                      <w:proofErr w:type="spellEnd"/>
                      <w:r>
                        <w:rPr>
                          <w:rFonts w:ascii="Century Gothic" w:hAnsi="Century Gothic"/>
                          <w:color w:val="FFFFFF" w:themeColor="background1"/>
                          <w:sz w:val="20"/>
                          <w:szCs w:val="20"/>
                        </w:rPr>
                        <w:t xml:space="preserve"> Altarpiece</w:t>
                      </w:r>
                    </w:p>
                    <w:p w14:paraId="3C736930" w14:textId="2EF13639" w:rsidR="00FF0C23" w:rsidRDefault="00FF0C23">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Claus </w:t>
                      </w:r>
                      <w:proofErr w:type="spellStart"/>
                      <w:r>
                        <w:rPr>
                          <w:rFonts w:ascii="Century Gothic" w:hAnsi="Century Gothic"/>
                          <w:color w:val="FFFFFF" w:themeColor="background1"/>
                          <w:sz w:val="20"/>
                          <w:szCs w:val="20"/>
                        </w:rPr>
                        <w:t>Sluter’s</w:t>
                      </w:r>
                      <w:proofErr w:type="spellEnd"/>
                      <w:r>
                        <w:rPr>
                          <w:rFonts w:ascii="Century Gothic" w:hAnsi="Century Gothic"/>
                          <w:color w:val="FFFFFF" w:themeColor="background1"/>
                          <w:sz w:val="20"/>
                          <w:szCs w:val="20"/>
                        </w:rPr>
                        <w:t xml:space="preserve"> Well of Moses</w:t>
                      </w:r>
                    </w:p>
                    <w:p w14:paraId="1BCD5358"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Jan van Eyck’s The Ghent Altarpiece</w:t>
                      </w:r>
                    </w:p>
                    <w:p w14:paraId="3BDA2A67"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Jan van Eyck’s Giovanni </w:t>
                      </w:r>
                      <w:proofErr w:type="spellStart"/>
                      <w:r>
                        <w:rPr>
                          <w:rFonts w:ascii="Century Gothic" w:hAnsi="Century Gothic"/>
                          <w:color w:val="FFFFFF" w:themeColor="background1"/>
                          <w:sz w:val="20"/>
                          <w:szCs w:val="20"/>
                        </w:rPr>
                        <w:t>Arnolfini</w:t>
                      </w:r>
                      <w:proofErr w:type="spellEnd"/>
                      <w:r>
                        <w:rPr>
                          <w:rFonts w:ascii="Century Gothic" w:hAnsi="Century Gothic"/>
                          <w:color w:val="FFFFFF" w:themeColor="background1"/>
                          <w:sz w:val="20"/>
                          <w:szCs w:val="20"/>
                        </w:rPr>
                        <w:t xml:space="preserve"> and His Bride </w:t>
                      </w:r>
                    </w:p>
                    <w:p w14:paraId="3B9987BC"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Jan van Eyck’s The Man in the Red Turban</w:t>
                      </w:r>
                    </w:p>
                    <w:p w14:paraId="6CA28FAC"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Van der Weyden’s Deposition</w:t>
                      </w:r>
                    </w:p>
                    <w:p w14:paraId="1A9B32D7"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Van der </w:t>
                      </w:r>
                      <w:proofErr w:type="spellStart"/>
                      <w:r>
                        <w:rPr>
                          <w:rFonts w:ascii="Century Gothic" w:hAnsi="Century Gothic"/>
                          <w:color w:val="FFFFFF" w:themeColor="background1"/>
                          <w:sz w:val="20"/>
                          <w:szCs w:val="20"/>
                        </w:rPr>
                        <w:t>Goes’s</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Portinari</w:t>
                      </w:r>
                      <w:proofErr w:type="spellEnd"/>
                      <w:r>
                        <w:rPr>
                          <w:rFonts w:ascii="Century Gothic" w:hAnsi="Century Gothic"/>
                          <w:color w:val="FFFFFF" w:themeColor="background1"/>
                          <w:sz w:val="20"/>
                          <w:szCs w:val="20"/>
                        </w:rPr>
                        <w:t xml:space="preserve"> Altarpiece </w:t>
                      </w:r>
                    </w:p>
                    <w:p w14:paraId="1B1AA0B6" w14:textId="77777777" w:rsidR="00C52865" w:rsidRDefault="00C52865" w:rsidP="00C5286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Hans Memling’s Virgin with Saints and Angels </w:t>
                      </w:r>
                    </w:p>
                    <w:p w14:paraId="2C4FEB0F" w14:textId="7A62EAE4" w:rsidR="00B12B2A" w:rsidRDefault="00B12B2A">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Limbourg</w:t>
                      </w:r>
                      <w:proofErr w:type="spellEnd"/>
                      <w:r>
                        <w:rPr>
                          <w:rFonts w:ascii="Century Gothic" w:hAnsi="Century Gothic"/>
                          <w:color w:val="FFFFFF" w:themeColor="background1"/>
                          <w:sz w:val="20"/>
                          <w:szCs w:val="20"/>
                        </w:rPr>
                        <w:t xml:space="preserve"> Brothers’ Les </w:t>
                      </w:r>
                      <w:proofErr w:type="spellStart"/>
                      <w:r>
                        <w:rPr>
                          <w:rFonts w:ascii="Century Gothic" w:hAnsi="Century Gothic"/>
                          <w:color w:val="FFFFFF" w:themeColor="background1"/>
                          <w:sz w:val="20"/>
                          <w:szCs w:val="20"/>
                        </w:rPr>
                        <w:t>Tres</w:t>
                      </w:r>
                      <w:proofErr w:type="spellEnd"/>
                      <w:r>
                        <w:rPr>
                          <w:rFonts w:ascii="Century Gothic" w:hAnsi="Century Gothic"/>
                          <w:color w:val="FFFFFF" w:themeColor="background1"/>
                          <w:sz w:val="20"/>
                          <w:szCs w:val="20"/>
                        </w:rPr>
                        <w:t xml:space="preserve"> Riches </w:t>
                      </w:r>
                      <w:proofErr w:type="spellStart"/>
                      <w:r>
                        <w:rPr>
                          <w:rFonts w:ascii="Century Gothic" w:hAnsi="Century Gothic"/>
                          <w:color w:val="FFFFFF" w:themeColor="background1"/>
                          <w:sz w:val="20"/>
                          <w:szCs w:val="20"/>
                        </w:rPr>
                        <w:t>Heures</w:t>
                      </w:r>
                      <w:proofErr w:type="spellEnd"/>
                      <w:r>
                        <w:rPr>
                          <w:rFonts w:ascii="Century Gothic" w:hAnsi="Century Gothic"/>
                          <w:color w:val="FFFFFF" w:themeColor="background1"/>
                          <w:sz w:val="20"/>
                          <w:szCs w:val="20"/>
                        </w:rPr>
                        <w:t xml:space="preserve"> du </w:t>
                      </w:r>
                      <w:proofErr w:type="spellStart"/>
                      <w:r>
                        <w:rPr>
                          <w:rFonts w:ascii="Century Gothic" w:hAnsi="Century Gothic"/>
                          <w:color w:val="FFFFFF" w:themeColor="background1"/>
                          <w:sz w:val="20"/>
                          <w:szCs w:val="20"/>
                        </w:rPr>
                        <w:t>Duc</w:t>
                      </w:r>
                      <w:proofErr w:type="spellEnd"/>
                      <w:r>
                        <w:rPr>
                          <w:rFonts w:ascii="Century Gothic" w:hAnsi="Century Gothic"/>
                          <w:color w:val="FFFFFF" w:themeColor="background1"/>
                          <w:sz w:val="20"/>
                          <w:szCs w:val="20"/>
                        </w:rPr>
                        <w:t xml:space="preserve"> de Berry </w:t>
                      </w:r>
                    </w:p>
                    <w:p w14:paraId="71C73918" w14:textId="1B730729" w:rsidR="00FF0C23" w:rsidRPr="00944D84" w:rsidRDefault="00C5286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Schongauer</w:t>
                      </w:r>
                      <w:r w:rsidR="00FF0C23">
                        <w:rPr>
                          <w:rFonts w:ascii="Century Gothic" w:hAnsi="Century Gothic"/>
                          <w:color w:val="FFFFFF" w:themeColor="background1"/>
                          <w:sz w:val="20"/>
                          <w:szCs w:val="20"/>
                        </w:rPr>
                        <w:t>r’s</w:t>
                      </w:r>
                      <w:proofErr w:type="spellEnd"/>
                      <w:r w:rsidR="00FF0C23">
                        <w:rPr>
                          <w:rFonts w:ascii="Century Gothic" w:hAnsi="Century Gothic"/>
                          <w:color w:val="FFFFFF" w:themeColor="background1"/>
                          <w:sz w:val="20"/>
                          <w:szCs w:val="20"/>
                        </w:rPr>
                        <w:t xml:space="preserve"> St. Anthony </w:t>
                      </w:r>
                      <w:proofErr w:type="spellStart"/>
                      <w:r w:rsidR="00FF0C23">
                        <w:rPr>
                          <w:rFonts w:ascii="Century Gothic" w:hAnsi="Century Gothic"/>
                          <w:color w:val="FFFFFF" w:themeColor="background1"/>
                          <w:sz w:val="20"/>
                          <w:szCs w:val="20"/>
                        </w:rPr>
                        <w:t>Tormed</w:t>
                      </w:r>
                      <w:proofErr w:type="spellEnd"/>
                      <w:r w:rsidR="00FF0C23">
                        <w:rPr>
                          <w:rFonts w:ascii="Century Gothic" w:hAnsi="Century Gothic"/>
                          <w:color w:val="FFFFFF" w:themeColor="background1"/>
                          <w:sz w:val="20"/>
                          <w:szCs w:val="20"/>
                        </w:rPr>
                        <w:t xml:space="preserve"> by Demons </w:t>
                      </w:r>
                    </w:p>
                  </w:txbxContent>
                </v:textbox>
                <w10:wrap type="through"/>
              </v:rect>
            </w:pict>
          </mc:Fallback>
        </mc:AlternateContent>
      </w:r>
    </w:p>
    <w:p w14:paraId="26E673DB" w14:textId="77777777" w:rsidR="00C52865" w:rsidRDefault="00C52865" w:rsidP="00A44457">
      <w:pPr>
        <w:rPr>
          <w:rFonts w:ascii="Century Gothic" w:hAnsi="Century Gothic"/>
          <w:b/>
          <w:color w:val="808080" w:themeColor="background1" w:themeShade="80"/>
          <w:sz w:val="32"/>
          <w:szCs w:val="32"/>
        </w:rPr>
      </w:pPr>
    </w:p>
    <w:p w14:paraId="66BEAF2A" w14:textId="1CF49E8A" w:rsidR="00A44457" w:rsidRPr="00A44457" w:rsidRDefault="00A44457" w:rsidP="00A44457">
      <w:pPr>
        <w:rPr>
          <w:rFonts w:ascii="Century Gothic" w:hAnsi="Century Gothic"/>
          <w:b/>
          <w:color w:val="808080" w:themeColor="background1" w:themeShade="80"/>
          <w:sz w:val="32"/>
          <w:szCs w:val="32"/>
        </w:rPr>
      </w:pPr>
      <w:bookmarkStart w:id="0" w:name="_GoBack"/>
      <w:bookmarkEnd w:id="0"/>
      <w:r>
        <w:rPr>
          <w:rFonts w:ascii="Century Gothic" w:hAnsi="Century Gothic"/>
          <w:b/>
          <w:color w:val="808080" w:themeColor="background1" w:themeShade="80"/>
          <w:sz w:val="32"/>
          <w:szCs w:val="32"/>
        </w:rPr>
        <w:t>TIMELINE</w:t>
      </w:r>
      <w:r w:rsidRPr="004E7440">
        <w:rPr>
          <w:rFonts w:ascii="Century Gothic" w:hAnsi="Century Gothic"/>
          <w:b/>
          <w:color w:val="808080" w:themeColor="background1" w:themeShade="80"/>
          <w:sz w:val="32"/>
          <w:szCs w:val="32"/>
        </w:rPr>
        <w:t xml:space="preserve">: </w:t>
      </w:r>
    </w:p>
    <w:p w14:paraId="46DBF902" w14:textId="70649DF4" w:rsidR="009628B1" w:rsidRDefault="00FF0C23" w:rsidP="00A44457">
      <w:pPr>
        <w:rPr>
          <w:rFonts w:ascii="Century Gothic" w:hAnsi="Century Gothic"/>
          <w:sz w:val="20"/>
          <w:szCs w:val="20"/>
        </w:rPr>
      </w:pPr>
      <w:r>
        <w:rPr>
          <w:rFonts w:ascii="Century Gothic" w:hAnsi="Century Gothic"/>
          <w:b/>
          <w:sz w:val="20"/>
          <w:szCs w:val="20"/>
        </w:rPr>
        <w:t>1378-1417</w:t>
      </w:r>
      <w:r w:rsidR="00A44457">
        <w:rPr>
          <w:rFonts w:ascii="Century Gothic" w:hAnsi="Century Gothic"/>
          <w:sz w:val="20"/>
          <w:szCs w:val="20"/>
        </w:rPr>
        <w:tab/>
      </w:r>
      <w:r>
        <w:rPr>
          <w:rFonts w:ascii="Century Gothic" w:hAnsi="Century Gothic"/>
          <w:sz w:val="20"/>
          <w:szCs w:val="20"/>
        </w:rPr>
        <w:t>Great Schism</w:t>
      </w:r>
    </w:p>
    <w:p w14:paraId="30A74D5E" w14:textId="3B9D56D7" w:rsidR="00A44457" w:rsidRDefault="00FF0C23" w:rsidP="00A44457">
      <w:pPr>
        <w:rPr>
          <w:rFonts w:ascii="Century Gothic" w:hAnsi="Century Gothic"/>
          <w:sz w:val="20"/>
          <w:szCs w:val="20"/>
        </w:rPr>
      </w:pPr>
      <w:r>
        <w:rPr>
          <w:rFonts w:ascii="Century Gothic" w:hAnsi="Century Gothic"/>
          <w:b/>
          <w:sz w:val="20"/>
          <w:szCs w:val="20"/>
        </w:rPr>
        <w:t>1384-1477</w:t>
      </w:r>
      <w:r w:rsidR="00A44457">
        <w:rPr>
          <w:rFonts w:ascii="Century Gothic" w:hAnsi="Century Gothic"/>
          <w:sz w:val="20"/>
          <w:szCs w:val="20"/>
        </w:rPr>
        <w:tab/>
      </w:r>
      <w:r>
        <w:rPr>
          <w:rFonts w:ascii="Century Gothic" w:hAnsi="Century Gothic"/>
          <w:sz w:val="20"/>
          <w:szCs w:val="20"/>
        </w:rPr>
        <w:t xml:space="preserve">The Netherlands under the Dukes of Burgundy </w:t>
      </w:r>
    </w:p>
    <w:p w14:paraId="08904DB0" w14:textId="3CAC2724" w:rsidR="00A44457" w:rsidRDefault="00FF0C23" w:rsidP="00A44457">
      <w:pPr>
        <w:rPr>
          <w:rFonts w:ascii="Century Gothic" w:hAnsi="Century Gothic"/>
          <w:sz w:val="20"/>
          <w:szCs w:val="20"/>
        </w:rPr>
      </w:pPr>
      <w:r>
        <w:rPr>
          <w:rFonts w:ascii="Century Gothic" w:hAnsi="Century Gothic"/>
          <w:b/>
          <w:sz w:val="20"/>
          <w:szCs w:val="20"/>
        </w:rPr>
        <w:t>1453</w:t>
      </w:r>
      <w:r>
        <w:rPr>
          <w:rFonts w:ascii="Century Gothic" w:hAnsi="Century Gothic"/>
          <w:b/>
          <w:sz w:val="20"/>
          <w:szCs w:val="20"/>
        </w:rPr>
        <w:tab/>
      </w:r>
      <w:r w:rsidR="00A44457">
        <w:rPr>
          <w:rFonts w:ascii="Century Gothic" w:hAnsi="Century Gothic"/>
          <w:sz w:val="20"/>
          <w:szCs w:val="20"/>
        </w:rPr>
        <w:tab/>
      </w:r>
      <w:r>
        <w:rPr>
          <w:rFonts w:ascii="Century Gothic" w:hAnsi="Century Gothic"/>
          <w:sz w:val="20"/>
          <w:szCs w:val="20"/>
        </w:rPr>
        <w:t xml:space="preserve">Hundred Years’ War ends </w:t>
      </w:r>
    </w:p>
    <w:p w14:paraId="7B4024ED" w14:textId="23516C46" w:rsidR="00A44457" w:rsidRDefault="00FF0C23" w:rsidP="00A44457">
      <w:pPr>
        <w:rPr>
          <w:rFonts w:ascii="Century Gothic" w:hAnsi="Century Gothic"/>
          <w:sz w:val="20"/>
          <w:szCs w:val="20"/>
        </w:rPr>
      </w:pPr>
      <w:r>
        <w:rPr>
          <w:rFonts w:ascii="Century Gothic" w:hAnsi="Century Gothic"/>
          <w:b/>
          <w:sz w:val="20"/>
          <w:szCs w:val="20"/>
        </w:rPr>
        <w:t>1492</w:t>
      </w:r>
      <w:r w:rsidR="00A44457">
        <w:rPr>
          <w:rFonts w:ascii="Century Gothic" w:hAnsi="Century Gothic"/>
          <w:sz w:val="20"/>
          <w:szCs w:val="20"/>
        </w:rPr>
        <w:tab/>
      </w:r>
      <w:r>
        <w:rPr>
          <w:rFonts w:ascii="Century Gothic" w:hAnsi="Century Gothic"/>
          <w:sz w:val="20"/>
          <w:szCs w:val="20"/>
        </w:rPr>
        <w:tab/>
        <w:t>Columbus arrives to the West Indies</w:t>
      </w:r>
      <w:r w:rsidR="00A44457">
        <w:rPr>
          <w:rFonts w:ascii="Century Gothic" w:hAnsi="Century Gothic"/>
          <w:sz w:val="20"/>
          <w:szCs w:val="20"/>
        </w:rPr>
        <w:t xml:space="preserve"> </w:t>
      </w:r>
    </w:p>
    <w:p w14:paraId="13174858" w14:textId="4EC774B8" w:rsidR="00A44457" w:rsidRPr="00B12B2A" w:rsidRDefault="00FF0C23" w:rsidP="00A44457">
      <w:pPr>
        <w:rPr>
          <w:rFonts w:ascii="Century Gothic" w:hAnsi="Century Gothic"/>
          <w:sz w:val="20"/>
          <w:szCs w:val="20"/>
        </w:rPr>
      </w:pPr>
      <w:r>
        <w:rPr>
          <w:rFonts w:ascii="Century Gothic" w:hAnsi="Century Gothic"/>
          <w:b/>
          <w:sz w:val="20"/>
          <w:szCs w:val="20"/>
        </w:rPr>
        <w:t>1494</w:t>
      </w:r>
      <w:r w:rsidR="00F143C5">
        <w:rPr>
          <w:rFonts w:ascii="Century Gothic" w:hAnsi="Century Gothic"/>
          <w:b/>
          <w:sz w:val="20"/>
          <w:szCs w:val="20"/>
        </w:rPr>
        <w:tab/>
      </w:r>
      <w:r>
        <w:rPr>
          <w:rFonts w:ascii="Century Gothic" w:hAnsi="Century Gothic"/>
          <w:sz w:val="20"/>
          <w:szCs w:val="20"/>
        </w:rPr>
        <w:tab/>
        <w:t>The French invade Italy</w:t>
      </w:r>
    </w:p>
    <w:p w14:paraId="53BA9F94" w14:textId="77777777" w:rsidR="00A44457" w:rsidRPr="00A44457" w:rsidRDefault="00A44457" w:rsidP="00A44457">
      <w:pPr>
        <w:rPr>
          <w:rFonts w:ascii="Century Gothic" w:hAnsi="Century Gothic"/>
          <w:sz w:val="16"/>
          <w:szCs w:val="16"/>
        </w:rPr>
      </w:pPr>
    </w:p>
    <w:p w14:paraId="3D2EAC69" w14:textId="13F95832" w:rsidR="00A44457" w:rsidRPr="00A44457" w:rsidRDefault="00A44457" w:rsidP="00A44457">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VOCABULARY</w:t>
      </w:r>
      <w:r w:rsidRPr="004E7440">
        <w:rPr>
          <w:rFonts w:ascii="Century Gothic" w:hAnsi="Century Gothic"/>
          <w:b/>
          <w:color w:val="808080" w:themeColor="background1" w:themeShade="80"/>
          <w:sz w:val="32"/>
          <w:szCs w:val="32"/>
        </w:rPr>
        <w:t xml:space="preserve">: </w:t>
      </w:r>
    </w:p>
    <w:p w14:paraId="5DAF7015" w14:textId="77777777" w:rsidR="00A44457" w:rsidRDefault="00A44457" w:rsidP="00A44457">
      <w:pPr>
        <w:rPr>
          <w:rFonts w:ascii="Century Gothic" w:hAnsi="Century Gothic"/>
          <w:sz w:val="20"/>
          <w:szCs w:val="20"/>
        </w:rPr>
        <w:sectPr w:rsidR="00A44457" w:rsidSect="00B12FC7">
          <w:headerReference w:type="default" r:id="rId9"/>
          <w:type w:val="continuous"/>
          <w:pgSz w:w="11894" w:h="16834"/>
          <w:pgMar w:top="1440" w:right="720" w:bottom="990" w:left="720" w:header="720" w:footer="720" w:gutter="0"/>
          <w:cols w:space="720"/>
          <w:docGrid w:linePitch="360"/>
        </w:sectPr>
      </w:pPr>
    </w:p>
    <w:p w14:paraId="102B38BB" w14:textId="025B9792" w:rsidR="00A44457" w:rsidRDefault="00FF0C23" w:rsidP="00A44457">
      <w:pPr>
        <w:rPr>
          <w:rFonts w:ascii="Century Gothic" w:hAnsi="Century Gothic"/>
          <w:sz w:val="20"/>
          <w:szCs w:val="20"/>
        </w:rPr>
      </w:pPr>
      <w:r>
        <w:rPr>
          <w:rFonts w:ascii="Century Gothic" w:hAnsi="Century Gothic"/>
          <w:sz w:val="20"/>
          <w:szCs w:val="20"/>
        </w:rPr>
        <w:lastRenderedPageBreak/>
        <w:t>Reformation</w:t>
      </w:r>
    </w:p>
    <w:p w14:paraId="14B86DDE" w14:textId="3C65B199" w:rsidR="00FF0C23" w:rsidRDefault="00FF0C23" w:rsidP="00A44457">
      <w:pPr>
        <w:rPr>
          <w:rFonts w:ascii="Century Gothic" w:hAnsi="Century Gothic"/>
          <w:sz w:val="20"/>
          <w:szCs w:val="20"/>
        </w:rPr>
      </w:pPr>
      <w:r>
        <w:rPr>
          <w:rFonts w:ascii="Century Gothic" w:hAnsi="Century Gothic"/>
          <w:sz w:val="20"/>
          <w:szCs w:val="20"/>
        </w:rPr>
        <w:t xml:space="preserve">Luther </w:t>
      </w:r>
      <w:r>
        <w:rPr>
          <w:rFonts w:ascii="Century Gothic" w:hAnsi="Century Gothic"/>
          <w:sz w:val="20"/>
          <w:szCs w:val="20"/>
        </w:rPr>
        <w:tab/>
      </w:r>
    </w:p>
    <w:p w14:paraId="0ED27F2E" w14:textId="020B7885" w:rsidR="00FF0C23" w:rsidRDefault="00FF0C23" w:rsidP="00A44457">
      <w:pPr>
        <w:rPr>
          <w:rFonts w:ascii="Century Gothic" w:hAnsi="Century Gothic"/>
          <w:sz w:val="20"/>
          <w:szCs w:val="20"/>
        </w:rPr>
      </w:pPr>
      <w:r>
        <w:rPr>
          <w:rFonts w:ascii="Century Gothic" w:hAnsi="Century Gothic"/>
          <w:sz w:val="20"/>
          <w:szCs w:val="20"/>
        </w:rPr>
        <w:t>Iconoclasm</w:t>
      </w:r>
    </w:p>
    <w:p w14:paraId="55F47BDA" w14:textId="6745E0C6" w:rsidR="00FF0C23" w:rsidRDefault="00FF0C23" w:rsidP="00A44457">
      <w:pPr>
        <w:rPr>
          <w:rFonts w:ascii="Century Gothic" w:hAnsi="Century Gothic"/>
          <w:sz w:val="20"/>
          <w:szCs w:val="20"/>
        </w:rPr>
      </w:pPr>
      <w:r>
        <w:rPr>
          <w:rFonts w:ascii="Century Gothic" w:hAnsi="Century Gothic"/>
          <w:sz w:val="20"/>
          <w:szCs w:val="20"/>
        </w:rPr>
        <w:t>Allegory</w:t>
      </w:r>
    </w:p>
    <w:p w14:paraId="0D1B317B" w14:textId="3F98E3B7" w:rsidR="00FF0C23" w:rsidRDefault="00FF0C23" w:rsidP="00A44457">
      <w:pPr>
        <w:rPr>
          <w:rFonts w:ascii="Century Gothic" w:hAnsi="Century Gothic"/>
          <w:sz w:val="20"/>
          <w:szCs w:val="20"/>
        </w:rPr>
      </w:pPr>
      <w:r>
        <w:rPr>
          <w:rFonts w:ascii="Century Gothic" w:hAnsi="Century Gothic"/>
          <w:sz w:val="20"/>
          <w:szCs w:val="20"/>
        </w:rPr>
        <w:lastRenderedPageBreak/>
        <w:t xml:space="preserve">Engraving </w:t>
      </w:r>
    </w:p>
    <w:p w14:paraId="6764C3D6" w14:textId="2B242EC8" w:rsidR="00FF0C23" w:rsidRDefault="00FF0C23" w:rsidP="00A44457">
      <w:pPr>
        <w:rPr>
          <w:rFonts w:ascii="Century Gothic" w:hAnsi="Century Gothic"/>
          <w:sz w:val="20"/>
          <w:szCs w:val="20"/>
        </w:rPr>
      </w:pPr>
      <w:r>
        <w:rPr>
          <w:rFonts w:ascii="Century Gothic" w:hAnsi="Century Gothic"/>
          <w:sz w:val="20"/>
          <w:szCs w:val="20"/>
        </w:rPr>
        <w:t xml:space="preserve">Self-portrait </w:t>
      </w:r>
    </w:p>
    <w:p w14:paraId="55A80DBF" w14:textId="0C6FF314" w:rsidR="00FF0C23" w:rsidRDefault="00FF0C23" w:rsidP="00A44457">
      <w:pPr>
        <w:rPr>
          <w:rFonts w:ascii="Century Gothic" w:hAnsi="Century Gothic"/>
          <w:sz w:val="20"/>
          <w:szCs w:val="20"/>
        </w:rPr>
      </w:pPr>
      <w:r>
        <w:rPr>
          <w:rFonts w:ascii="Century Gothic" w:hAnsi="Century Gothic"/>
          <w:sz w:val="20"/>
          <w:szCs w:val="20"/>
        </w:rPr>
        <w:t>Deposition</w:t>
      </w:r>
    </w:p>
    <w:p w14:paraId="262372B1" w14:textId="38F4507B" w:rsidR="00FF0C23" w:rsidRDefault="00FF0C23" w:rsidP="00A44457">
      <w:pPr>
        <w:rPr>
          <w:rFonts w:ascii="Century Gothic" w:hAnsi="Century Gothic"/>
          <w:sz w:val="20"/>
          <w:szCs w:val="20"/>
        </w:rPr>
      </w:pPr>
      <w:r>
        <w:rPr>
          <w:rFonts w:ascii="Century Gothic" w:hAnsi="Century Gothic"/>
          <w:sz w:val="20"/>
          <w:szCs w:val="20"/>
        </w:rPr>
        <w:t>Monumentality</w:t>
      </w:r>
    </w:p>
    <w:p w14:paraId="3DCD0714" w14:textId="25ABF9EA" w:rsidR="00FF0C23" w:rsidRDefault="00FF0C23" w:rsidP="00A44457">
      <w:pPr>
        <w:rPr>
          <w:rFonts w:ascii="Century Gothic" w:hAnsi="Century Gothic"/>
          <w:sz w:val="20"/>
          <w:szCs w:val="20"/>
        </w:rPr>
      </w:pPr>
      <w:proofErr w:type="spellStart"/>
      <w:r>
        <w:rPr>
          <w:rFonts w:ascii="Century Gothic" w:hAnsi="Century Gothic"/>
          <w:sz w:val="20"/>
          <w:szCs w:val="20"/>
        </w:rPr>
        <w:lastRenderedPageBreak/>
        <w:t>Predella</w:t>
      </w:r>
      <w:proofErr w:type="spellEnd"/>
    </w:p>
    <w:p w14:paraId="0E4CE074" w14:textId="77777777" w:rsidR="00FF0C23" w:rsidRDefault="00FF0C23" w:rsidP="00A44457">
      <w:pPr>
        <w:rPr>
          <w:rFonts w:ascii="Century Gothic" w:hAnsi="Century Gothic"/>
          <w:sz w:val="20"/>
          <w:szCs w:val="20"/>
        </w:rPr>
      </w:pPr>
      <w:r>
        <w:rPr>
          <w:rFonts w:ascii="Century Gothic" w:hAnsi="Century Gothic"/>
          <w:sz w:val="20"/>
          <w:szCs w:val="20"/>
        </w:rPr>
        <w:t xml:space="preserve">Pigment </w:t>
      </w:r>
    </w:p>
    <w:p w14:paraId="31595FAD" w14:textId="28A97857" w:rsidR="00FF0C23" w:rsidRDefault="00FF0C23" w:rsidP="00A44457">
      <w:pPr>
        <w:rPr>
          <w:rFonts w:ascii="Century Gothic" w:hAnsi="Century Gothic"/>
          <w:sz w:val="20"/>
          <w:szCs w:val="20"/>
        </w:rPr>
      </w:pPr>
      <w:r>
        <w:rPr>
          <w:rFonts w:ascii="Century Gothic" w:hAnsi="Century Gothic"/>
          <w:sz w:val="20"/>
          <w:szCs w:val="20"/>
        </w:rPr>
        <w:t xml:space="preserve">Triptych </w:t>
      </w:r>
    </w:p>
    <w:p w14:paraId="4EABDC65" w14:textId="5994877D" w:rsidR="00FF0C23" w:rsidRDefault="00FF0C23" w:rsidP="00A44457">
      <w:pPr>
        <w:rPr>
          <w:rFonts w:ascii="Century Gothic" w:hAnsi="Century Gothic"/>
          <w:sz w:val="20"/>
          <w:szCs w:val="20"/>
        </w:rPr>
      </w:pPr>
      <w:r>
        <w:rPr>
          <w:rFonts w:ascii="Century Gothic" w:hAnsi="Century Gothic"/>
          <w:sz w:val="20"/>
          <w:szCs w:val="20"/>
        </w:rPr>
        <w:t>Panels</w:t>
      </w:r>
    </w:p>
    <w:p w14:paraId="3232E4EF" w14:textId="51B07335" w:rsidR="00FF0C23" w:rsidRDefault="00FF0C23" w:rsidP="00A44457">
      <w:pPr>
        <w:rPr>
          <w:rFonts w:ascii="Century Gothic" w:hAnsi="Century Gothic"/>
          <w:sz w:val="20"/>
          <w:szCs w:val="20"/>
        </w:rPr>
      </w:pPr>
      <w:r>
        <w:rPr>
          <w:rFonts w:ascii="Century Gothic" w:hAnsi="Century Gothic"/>
          <w:sz w:val="20"/>
          <w:szCs w:val="20"/>
        </w:rPr>
        <w:lastRenderedPageBreak/>
        <w:t>Oil paints</w:t>
      </w:r>
    </w:p>
    <w:p w14:paraId="562E70D7" w14:textId="5C19075E" w:rsidR="00FF0C23" w:rsidRPr="00FF0C23" w:rsidRDefault="00FF0C23" w:rsidP="00A44457">
      <w:pPr>
        <w:rPr>
          <w:rFonts w:ascii="Century Gothic" w:hAnsi="Century Gothic"/>
          <w:sz w:val="20"/>
          <w:szCs w:val="20"/>
        </w:rPr>
        <w:sectPr w:rsidR="00FF0C23" w:rsidRPr="00FF0C23" w:rsidSect="00FF0C23">
          <w:type w:val="continuous"/>
          <w:pgSz w:w="11894" w:h="16834"/>
          <w:pgMar w:top="1440" w:right="720" w:bottom="994" w:left="720" w:header="720" w:footer="720" w:gutter="0"/>
          <w:cols w:num="4" w:space="720"/>
          <w:docGrid w:linePitch="360"/>
        </w:sectPr>
      </w:pPr>
      <w:r>
        <w:rPr>
          <w:rFonts w:ascii="Century Gothic" w:hAnsi="Century Gothic"/>
          <w:sz w:val="20"/>
          <w:szCs w:val="20"/>
        </w:rPr>
        <w:t xml:space="preserve">Altarpiece </w:t>
      </w:r>
    </w:p>
    <w:p w14:paraId="614094E3" w14:textId="1621D8AB" w:rsidR="00A44457" w:rsidRDefault="00B12B2A" w:rsidP="00A44457">
      <w:pPr>
        <w:rPr>
          <w:rFonts w:ascii="Century Gothic" w:eastAsia="Times New Roman" w:hAnsi="Century Gothic" w:cs="Times New Roman"/>
          <w:sz w:val="16"/>
          <w:szCs w:val="16"/>
        </w:rPr>
      </w:pPr>
      <w:r w:rsidRPr="00A44457">
        <w:rPr>
          <w:b/>
          <w:bCs/>
          <w:noProof/>
        </w:rPr>
        <w:lastRenderedPageBreak/>
        <mc:AlternateContent>
          <mc:Choice Requires="wps">
            <w:drawing>
              <wp:anchor distT="0" distB="0" distL="114300" distR="114300" simplePos="0" relativeHeight="251661312" behindDoc="0" locked="0" layoutInCell="1" allowOverlap="1" wp14:anchorId="4F29D734" wp14:editId="2B81C42E">
                <wp:simplePos x="0" y="0"/>
                <wp:positionH relativeFrom="column">
                  <wp:posOffset>-114300</wp:posOffset>
                </wp:positionH>
                <wp:positionV relativeFrom="paragraph">
                  <wp:posOffset>226695</wp:posOffset>
                </wp:positionV>
                <wp:extent cx="6858000" cy="694055"/>
                <wp:effectExtent l="50800" t="25400" r="76200" b="93345"/>
                <wp:wrapThrough wrapText="bothSides">
                  <wp:wrapPolygon edited="0">
                    <wp:start x="-80" y="-790"/>
                    <wp:lineTo x="-160" y="-790"/>
                    <wp:lineTo x="-160" y="23715"/>
                    <wp:lineTo x="21760" y="23715"/>
                    <wp:lineTo x="21760" y="11857"/>
                    <wp:lineTo x="21680" y="0"/>
                    <wp:lineTo x="21680" y="-790"/>
                    <wp:lineTo x="-80" y="-790"/>
                  </wp:wrapPolygon>
                </wp:wrapThrough>
                <wp:docPr id="2" name="Rectangle 2"/>
                <wp:cNvGraphicFramePr/>
                <a:graphic xmlns:a="http://schemas.openxmlformats.org/drawingml/2006/main">
                  <a:graphicData uri="http://schemas.microsoft.com/office/word/2010/wordprocessingShape">
                    <wps:wsp>
                      <wps:cNvSpPr/>
                      <wps:spPr>
                        <a:xfrm>
                          <a:off x="0" y="0"/>
                          <a:ext cx="6858000" cy="69405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FF0C23" w:rsidRPr="00B7797A" w:rsidRDefault="00FF0C23"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0AFD0185" w:rsidR="00FF0C23" w:rsidRPr="001A218D" w:rsidRDefault="00FF0C23" w:rsidP="001A218D">
                            <w:pPr>
                              <w:ind w:left="360" w:firstLine="360"/>
                              <w:rPr>
                                <w:rFonts w:ascii="Century Gothic" w:hAnsi="Century Gothic"/>
                                <w:bCs/>
                                <w:color w:val="FFFFFF" w:themeColor="background1"/>
                              </w:rPr>
                            </w:pPr>
                            <w:r>
                              <w:rPr>
                                <w:rFonts w:ascii="Century Gothic" w:hAnsi="Century Gothic"/>
                                <w:bCs/>
                                <w:color w:val="FFFFFF" w:themeColor="background1"/>
                              </w:rPr>
                              <w:t xml:space="preserve">Early Northern Renaissance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7.85pt;width:540pt;height:5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" fillcolor="#7f7f7f [1612]" strokecolor="#94b64e [3046]">
                <v:shadow on="t" opacity="24903f" mv:blur="40000f" origin=",.5" offset="0,20000emu"/>
                <v:textbox>
                  <w:txbxContent>
                    <w:p w14:paraId="792C182D" w14:textId="7C17921E" w:rsidR="00FF0C23" w:rsidRPr="00B7797A" w:rsidRDefault="00FF0C23"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0AFD0185" w:rsidR="00FF0C23" w:rsidRPr="001A218D" w:rsidRDefault="00FF0C23" w:rsidP="001A218D">
                      <w:pPr>
                        <w:ind w:left="360" w:firstLine="360"/>
                        <w:rPr>
                          <w:rFonts w:ascii="Century Gothic" w:hAnsi="Century Gothic"/>
                          <w:bCs/>
                          <w:color w:val="FFFFFF" w:themeColor="background1"/>
                        </w:rPr>
                      </w:pPr>
                      <w:r>
                        <w:rPr>
                          <w:rFonts w:ascii="Century Gothic" w:hAnsi="Century Gothic"/>
                          <w:bCs/>
                          <w:color w:val="FFFFFF" w:themeColor="background1"/>
                        </w:rPr>
                        <w:t xml:space="preserve">Early Northern Renaissance </w:t>
                      </w:r>
                    </w:p>
                  </w:txbxContent>
                </v:textbox>
                <w10:wrap type="through"/>
              </v:rect>
            </w:pict>
          </mc:Fallback>
        </mc:AlternateContent>
      </w:r>
    </w:p>
    <w:p w14:paraId="21C42602" w14:textId="67FB7485" w:rsidR="00BA52ED" w:rsidRPr="00F807FB" w:rsidRDefault="00BA52ED" w:rsidP="00BA52ED">
      <w:pPr>
        <w:rPr>
          <w:rFonts w:ascii="Century Gothic" w:eastAsia="Times New Roman" w:hAnsi="Century Gothic" w:cs="Times New Roman"/>
          <w:sz w:val="16"/>
          <w:szCs w:val="16"/>
        </w:rPr>
      </w:pPr>
    </w:p>
    <w:p w14:paraId="25D7B18B" w14:textId="0CE83B1C" w:rsidR="00F143C5" w:rsidRPr="003B3B52" w:rsidRDefault="00FF0C23" w:rsidP="00F143C5">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COMPARISON OF NORTHERN AND SOUTHERN RENAISSANCE</w:t>
      </w:r>
      <w:r w:rsidR="00F143C5" w:rsidRPr="004E7440">
        <w:rPr>
          <w:rFonts w:ascii="Century Gothic" w:hAnsi="Century Gothic"/>
          <w:b/>
          <w:color w:val="808080" w:themeColor="background1" w:themeShade="80"/>
          <w:sz w:val="32"/>
          <w:szCs w:val="32"/>
        </w:rPr>
        <w:t xml:space="preserve">: </w:t>
      </w:r>
    </w:p>
    <w:p w14:paraId="6E2EC776" w14:textId="77777777" w:rsidR="00F807FB" w:rsidRDefault="00F807FB" w:rsidP="00BA52ED">
      <w:pPr>
        <w:rPr>
          <w:rFonts w:ascii="Century Gothic" w:hAnsi="Century Gothic"/>
          <w:b/>
          <w:color w:val="808080" w:themeColor="background1" w:themeShade="80"/>
          <w:sz w:val="16"/>
          <w:szCs w:val="16"/>
        </w:rPr>
      </w:pPr>
    </w:p>
    <w:p w14:paraId="09E46DDD" w14:textId="77777777" w:rsidR="00F807FB" w:rsidRDefault="00F807FB" w:rsidP="00BA52ED">
      <w:pPr>
        <w:rPr>
          <w:rFonts w:ascii="Century Gothic" w:hAnsi="Century Gothic"/>
          <w:b/>
          <w:color w:val="808080" w:themeColor="background1" w:themeShade="80"/>
          <w:sz w:val="16"/>
          <w:szCs w:val="16"/>
        </w:rPr>
      </w:pPr>
    </w:p>
    <w:p w14:paraId="1B5766A4" w14:textId="4B6B92BD" w:rsidR="00F807FB" w:rsidRDefault="00FF0C23" w:rsidP="00BA52ED">
      <w:pPr>
        <w:rPr>
          <w:rFonts w:ascii="Century Gothic" w:hAnsi="Century Gothic"/>
          <w:b/>
          <w:color w:val="808080" w:themeColor="background1" w:themeShade="80"/>
          <w:sz w:val="16"/>
          <w:szCs w:val="16"/>
        </w:rPr>
      </w:pPr>
      <w:r>
        <w:rPr>
          <w:rFonts w:ascii="Century Gothic" w:hAnsi="Century Gothic"/>
          <w:b/>
          <w:noProof/>
          <w:color w:val="808080" w:themeColor="background1" w:themeShade="80"/>
          <w:sz w:val="16"/>
          <w:szCs w:val="16"/>
        </w:rPr>
        <w:drawing>
          <wp:inline distT="0" distB="0" distL="0" distR="0" wp14:anchorId="55164484" wp14:editId="67FF7881">
            <wp:extent cx="6629400" cy="8383533"/>
            <wp:effectExtent l="0" t="0" r="0" b="0"/>
            <wp:docPr id="4" name="Picture 4" descr="Macintosh HD:Users:lrobles:Desktop:Art History:Art History Resources:Coad:Units Sheets 2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robles:Desktop:Art History:Art History Resources:Coad:Units Sheets 2012.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9394" t="11938" r="7723" b="7084"/>
                    <a:stretch/>
                  </pic:blipFill>
                  <pic:spPr bwMode="auto">
                    <a:xfrm>
                      <a:off x="0" y="0"/>
                      <a:ext cx="6630919" cy="8385454"/>
                    </a:xfrm>
                    <a:prstGeom prst="rect">
                      <a:avLst/>
                    </a:prstGeom>
                    <a:noFill/>
                    <a:ln>
                      <a:noFill/>
                    </a:ln>
                    <a:extLst>
                      <a:ext uri="{53640926-AAD7-44d8-BBD7-CCE9431645EC}">
                        <a14:shadowObscured xmlns:a14="http://schemas.microsoft.com/office/drawing/2010/main"/>
                      </a:ext>
                    </a:extLst>
                  </pic:spPr>
                </pic:pic>
              </a:graphicData>
            </a:graphic>
          </wp:inline>
        </w:drawing>
      </w:r>
    </w:p>
    <w:p w14:paraId="6BC2DDD5" w14:textId="44304E34" w:rsidR="00A44457" w:rsidRPr="00FF0C23" w:rsidRDefault="00A44457" w:rsidP="00FF0C23">
      <w:pPr>
        <w:rPr>
          <w:rFonts w:ascii="Century Gothic" w:hAnsi="Century Gothic"/>
          <w:sz w:val="20"/>
          <w:szCs w:val="20"/>
        </w:rPr>
      </w:pPr>
    </w:p>
    <w:sectPr w:rsidR="00A44457" w:rsidRPr="00FF0C23" w:rsidSect="00F143C5">
      <w:type w:val="continuous"/>
      <w:pgSz w:w="11894" w:h="16834"/>
      <w:pgMar w:top="144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FF0C23" w:rsidRDefault="00FF0C23" w:rsidP="00D11767">
      <w:r>
        <w:separator/>
      </w:r>
    </w:p>
  </w:endnote>
  <w:endnote w:type="continuationSeparator" w:id="0">
    <w:p w14:paraId="608550B2" w14:textId="77777777" w:rsidR="00FF0C23" w:rsidRDefault="00FF0C23"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FF0C23" w:rsidRDefault="00FF0C23" w:rsidP="00D11767">
      <w:r>
        <w:separator/>
      </w:r>
    </w:p>
  </w:footnote>
  <w:footnote w:type="continuationSeparator" w:id="0">
    <w:p w14:paraId="4F31FA96" w14:textId="77777777" w:rsidR="00FF0C23" w:rsidRDefault="00FF0C23"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FF0C23" w:rsidRPr="00ED2D21" w:rsidRDefault="00FF0C23"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FF0C23" w:rsidRDefault="00FF0C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00AB6"/>
    <w:multiLevelType w:val="multilevel"/>
    <w:tmpl w:val="4852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96604"/>
    <w:multiLevelType w:val="multilevel"/>
    <w:tmpl w:val="C4269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F76C2"/>
    <w:multiLevelType w:val="hybridMultilevel"/>
    <w:tmpl w:val="AA2A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32E7D"/>
    <w:multiLevelType w:val="hybridMultilevel"/>
    <w:tmpl w:val="791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A5E3F"/>
    <w:multiLevelType w:val="multilevel"/>
    <w:tmpl w:val="BCFC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554157"/>
    <w:multiLevelType w:val="hybridMultilevel"/>
    <w:tmpl w:val="D26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D1727"/>
    <w:multiLevelType w:val="hybridMultilevel"/>
    <w:tmpl w:val="AA8C403A"/>
    <w:lvl w:ilvl="0" w:tplc="0B702E40">
      <w:start w:val="1527"/>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776FE"/>
    <w:multiLevelType w:val="multilevel"/>
    <w:tmpl w:val="84B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8C4E3A"/>
    <w:multiLevelType w:val="hybridMultilevel"/>
    <w:tmpl w:val="971232CA"/>
    <w:lvl w:ilvl="0" w:tplc="0B702E40">
      <w:start w:val="1527"/>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0132F"/>
    <w:multiLevelType w:val="hybridMultilevel"/>
    <w:tmpl w:val="370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854691"/>
    <w:multiLevelType w:val="hybridMultilevel"/>
    <w:tmpl w:val="FCB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C7B97"/>
    <w:multiLevelType w:val="hybridMultilevel"/>
    <w:tmpl w:val="586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757A7"/>
    <w:multiLevelType w:val="hybridMultilevel"/>
    <w:tmpl w:val="BC56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D37C1"/>
    <w:multiLevelType w:val="multilevel"/>
    <w:tmpl w:val="4D3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A589B"/>
    <w:multiLevelType w:val="hybridMultilevel"/>
    <w:tmpl w:val="D14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909FC"/>
    <w:multiLevelType w:val="multilevel"/>
    <w:tmpl w:val="971232CA"/>
    <w:lvl w:ilvl="0">
      <w:start w:val="1527"/>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B681216"/>
    <w:multiLevelType w:val="multilevel"/>
    <w:tmpl w:val="971232CA"/>
    <w:lvl w:ilvl="0">
      <w:start w:val="1527"/>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8"/>
  </w:num>
  <w:num w:numId="3">
    <w:abstractNumId w:val="12"/>
  </w:num>
  <w:num w:numId="4">
    <w:abstractNumId w:val="47"/>
  </w:num>
  <w:num w:numId="5">
    <w:abstractNumId w:val="35"/>
  </w:num>
  <w:num w:numId="6">
    <w:abstractNumId w:val="21"/>
  </w:num>
  <w:num w:numId="7">
    <w:abstractNumId w:val="14"/>
  </w:num>
  <w:num w:numId="8">
    <w:abstractNumId w:val="23"/>
  </w:num>
  <w:num w:numId="9">
    <w:abstractNumId w:val="28"/>
  </w:num>
  <w:num w:numId="10">
    <w:abstractNumId w:val="2"/>
  </w:num>
  <w:num w:numId="11">
    <w:abstractNumId w:val="26"/>
  </w:num>
  <w:num w:numId="12">
    <w:abstractNumId w:val="4"/>
  </w:num>
  <w:num w:numId="13">
    <w:abstractNumId w:val="7"/>
  </w:num>
  <w:num w:numId="14">
    <w:abstractNumId w:val="22"/>
  </w:num>
  <w:num w:numId="15">
    <w:abstractNumId w:val="42"/>
  </w:num>
  <w:num w:numId="16">
    <w:abstractNumId w:val="37"/>
  </w:num>
  <w:num w:numId="17">
    <w:abstractNumId w:val="32"/>
  </w:num>
  <w:num w:numId="18">
    <w:abstractNumId w:val="5"/>
  </w:num>
  <w:num w:numId="19">
    <w:abstractNumId w:val="0"/>
  </w:num>
  <w:num w:numId="20">
    <w:abstractNumId w:val="40"/>
  </w:num>
  <w:num w:numId="21">
    <w:abstractNumId w:val="36"/>
  </w:num>
  <w:num w:numId="22">
    <w:abstractNumId w:val="11"/>
  </w:num>
  <w:num w:numId="23">
    <w:abstractNumId w:val="13"/>
  </w:num>
  <w:num w:numId="24">
    <w:abstractNumId w:val="9"/>
  </w:num>
  <w:num w:numId="25">
    <w:abstractNumId w:val="25"/>
  </w:num>
  <w:num w:numId="26">
    <w:abstractNumId w:val="17"/>
  </w:num>
  <w:num w:numId="27">
    <w:abstractNumId w:val="41"/>
  </w:num>
  <w:num w:numId="28">
    <w:abstractNumId w:val="43"/>
  </w:num>
  <w:num w:numId="29">
    <w:abstractNumId w:val="31"/>
  </w:num>
  <w:num w:numId="30">
    <w:abstractNumId w:val="6"/>
  </w:num>
  <w:num w:numId="31">
    <w:abstractNumId w:val="44"/>
  </w:num>
  <w:num w:numId="32">
    <w:abstractNumId w:val="39"/>
  </w:num>
  <w:num w:numId="33">
    <w:abstractNumId w:val="8"/>
  </w:num>
  <w:num w:numId="34">
    <w:abstractNumId w:val="16"/>
  </w:num>
  <w:num w:numId="35">
    <w:abstractNumId w:val="20"/>
  </w:num>
  <w:num w:numId="36">
    <w:abstractNumId w:val="3"/>
  </w:num>
  <w:num w:numId="37">
    <w:abstractNumId w:val="1"/>
  </w:num>
  <w:num w:numId="38">
    <w:abstractNumId w:val="18"/>
  </w:num>
  <w:num w:numId="39">
    <w:abstractNumId w:val="30"/>
  </w:num>
  <w:num w:numId="40">
    <w:abstractNumId w:val="33"/>
  </w:num>
  <w:num w:numId="41">
    <w:abstractNumId w:val="19"/>
  </w:num>
  <w:num w:numId="42">
    <w:abstractNumId w:val="24"/>
  </w:num>
  <w:num w:numId="43">
    <w:abstractNumId w:val="46"/>
  </w:num>
  <w:num w:numId="44">
    <w:abstractNumId w:val="10"/>
  </w:num>
  <w:num w:numId="45">
    <w:abstractNumId w:val="45"/>
  </w:num>
  <w:num w:numId="46">
    <w:abstractNumId w:val="29"/>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017C"/>
    <w:rsid w:val="00045B84"/>
    <w:rsid w:val="000675C9"/>
    <w:rsid w:val="0007381B"/>
    <w:rsid w:val="0007519F"/>
    <w:rsid w:val="000B5983"/>
    <w:rsid w:val="000D4332"/>
    <w:rsid w:val="000D5419"/>
    <w:rsid w:val="00133546"/>
    <w:rsid w:val="00136911"/>
    <w:rsid w:val="0015108B"/>
    <w:rsid w:val="001A218D"/>
    <w:rsid w:val="001A5625"/>
    <w:rsid w:val="001B6B4F"/>
    <w:rsid w:val="001D6EE5"/>
    <w:rsid w:val="0020358B"/>
    <w:rsid w:val="00251FDB"/>
    <w:rsid w:val="00253697"/>
    <w:rsid w:val="00254308"/>
    <w:rsid w:val="00260CB8"/>
    <w:rsid w:val="0026391E"/>
    <w:rsid w:val="00283D6B"/>
    <w:rsid w:val="00286DC6"/>
    <w:rsid w:val="002A2EE0"/>
    <w:rsid w:val="002B1366"/>
    <w:rsid w:val="002C7B3A"/>
    <w:rsid w:val="00313830"/>
    <w:rsid w:val="00326454"/>
    <w:rsid w:val="00333B64"/>
    <w:rsid w:val="00360C7D"/>
    <w:rsid w:val="0036476D"/>
    <w:rsid w:val="00366E6C"/>
    <w:rsid w:val="00390137"/>
    <w:rsid w:val="003A18B5"/>
    <w:rsid w:val="003A5B05"/>
    <w:rsid w:val="003A606E"/>
    <w:rsid w:val="003A7095"/>
    <w:rsid w:val="003B3B52"/>
    <w:rsid w:val="0041000D"/>
    <w:rsid w:val="00410C9B"/>
    <w:rsid w:val="00410FCB"/>
    <w:rsid w:val="00430943"/>
    <w:rsid w:val="00461783"/>
    <w:rsid w:val="004708F6"/>
    <w:rsid w:val="004771F3"/>
    <w:rsid w:val="00483511"/>
    <w:rsid w:val="00486433"/>
    <w:rsid w:val="00486AAB"/>
    <w:rsid w:val="004968E7"/>
    <w:rsid w:val="004A6F55"/>
    <w:rsid w:val="004D1C19"/>
    <w:rsid w:val="004E7440"/>
    <w:rsid w:val="0054505E"/>
    <w:rsid w:val="00553574"/>
    <w:rsid w:val="005563E6"/>
    <w:rsid w:val="005929F1"/>
    <w:rsid w:val="005A27C3"/>
    <w:rsid w:val="005B4B45"/>
    <w:rsid w:val="005F1175"/>
    <w:rsid w:val="00631C71"/>
    <w:rsid w:val="00657F98"/>
    <w:rsid w:val="006627C2"/>
    <w:rsid w:val="006716CE"/>
    <w:rsid w:val="00693FE5"/>
    <w:rsid w:val="006B66F2"/>
    <w:rsid w:val="006C6B1E"/>
    <w:rsid w:val="006E0E22"/>
    <w:rsid w:val="00725568"/>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44D84"/>
    <w:rsid w:val="009628B1"/>
    <w:rsid w:val="009748AA"/>
    <w:rsid w:val="0099592D"/>
    <w:rsid w:val="00995C98"/>
    <w:rsid w:val="009A24F5"/>
    <w:rsid w:val="009C60FD"/>
    <w:rsid w:val="009E258F"/>
    <w:rsid w:val="00A35850"/>
    <w:rsid w:val="00A35F77"/>
    <w:rsid w:val="00A44457"/>
    <w:rsid w:val="00A540BF"/>
    <w:rsid w:val="00A636DC"/>
    <w:rsid w:val="00A729B4"/>
    <w:rsid w:val="00A81A66"/>
    <w:rsid w:val="00A92887"/>
    <w:rsid w:val="00AA45B5"/>
    <w:rsid w:val="00AB5069"/>
    <w:rsid w:val="00AF1478"/>
    <w:rsid w:val="00AF3724"/>
    <w:rsid w:val="00B106E8"/>
    <w:rsid w:val="00B12B2A"/>
    <w:rsid w:val="00B12FC7"/>
    <w:rsid w:val="00B34714"/>
    <w:rsid w:val="00B45160"/>
    <w:rsid w:val="00B63DEC"/>
    <w:rsid w:val="00B71495"/>
    <w:rsid w:val="00B7797A"/>
    <w:rsid w:val="00B81B0F"/>
    <w:rsid w:val="00BA1F6A"/>
    <w:rsid w:val="00BA35B2"/>
    <w:rsid w:val="00BA52ED"/>
    <w:rsid w:val="00BC42C7"/>
    <w:rsid w:val="00BD2868"/>
    <w:rsid w:val="00C05624"/>
    <w:rsid w:val="00C141E3"/>
    <w:rsid w:val="00C15AF9"/>
    <w:rsid w:val="00C52865"/>
    <w:rsid w:val="00C56452"/>
    <w:rsid w:val="00CB2B19"/>
    <w:rsid w:val="00CB592D"/>
    <w:rsid w:val="00D03A6C"/>
    <w:rsid w:val="00D11767"/>
    <w:rsid w:val="00D47217"/>
    <w:rsid w:val="00D91F5C"/>
    <w:rsid w:val="00DB38CC"/>
    <w:rsid w:val="00E30B88"/>
    <w:rsid w:val="00E4193E"/>
    <w:rsid w:val="00F143C5"/>
    <w:rsid w:val="00F418EE"/>
    <w:rsid w:val="00F80026"/>
    <w:rsid w:val="00F807FB"/>
    <w:rsid w:val="00FB0A84"/>
    <w:rsid w:val="00FE44EE"/>
    <w:rsid w:val="00FF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19846363">
      <w:bodyDiv w:val="1"/>
      <w:marLeft w:val="0"/>
      <w:marRight w:val="0"/>
      <w:marTop w:val="0"/>
      <w:marBottom w:val="0"/>
      <w:divBdr>
        <w:top w:val="none" w:sz="0" w:space="0" w:color="auto"/>
        <w:left w:val="none" w:sz="0" w:space="0" w:color="auto"/>
        <w:bottom w:val="none" w:sz="0" w:space="0" w:color="auto"/>
        <w:right w:val="none" w:sz="0" w:space="0" w:color="auto"/>
      </w:divBdr>
      <w:divsChild>
        <w:div w:id="1944992866">
          <w:marLeft w:val="0"/>
          <w:marRight w:val="0"/>
          <w:marTop w:val="0"/>
          <w:marBottom w:val="0"/>
          <w:divBdr>
            <w:top w:val="none" w:sz="0" w:space="0" w:color="auto"/>
            <w:left w:val="none" w:sz="0" w:space="0" w:color="auto"/>
            <w:bottom w:val="none" w:sz="0" w:space="0" w:color="auto"/>
            <w:right w:val="none" w:sz="0" w:space="0" w:color="auto"/>
          </w:divBdr>
          <w:divsChild>
            <w:div w:id="1971323430">
              <w:marLeft w:val="0"/>
              <w:marRight w:val="0"/>
              <w:marTop w:val="0"/>
              <w:marBottom w:val="0"/>
              <w:divBdr>
                <w:top w:val="none" w:sz="0" w:space="0" w:color="auto"/>
                <w:left w:val="none" w:sz="0" w:space="0" w:color="auto"/>
                <w:bottom w:val="none" w:sz="0" w:space="0" w:color="auto"/>
                <w:right w:val="none" w:sz="0" w:space="0" w:color="auto"/>
              </w:divBdr>
              <w:divsChild>
                <w:div w:id="14596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86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5308">
          <w:marLeft w:val="0"/>
          <w:marRight w:val="0"/>
          <w:marTop w:val="0"/>
          <w:marBottom w:val="0"/>
          <w:divBdr>
            <w:top w:val="none" w:sz="0" w:space="0" w:color="auto"/>
            <w:left w:val="none" w:sz="0" w:space="0" w:color="auto"/>
            <w:bottom w:val="none" w:sz="0" w:space="0" w:color="auto"/>
            <w:right w:val="none" w:sz="0" w:space="0" w:color="auto"/>
          </w:divBdr>
          <w:divsChild>
            <w:div w:id="524565281">
              <w:marLeft w:val="0"/>
              <w:marRight w:val="0"/>
              <w:marTop w:val="0"/>
              <w:marBottom w:val="0"/>
              <w:divBdr>
                <w:top w:val="none" w:sz="0" w:space="0" w:color="auto"/>
                <w:left w:val="none" w:sz="0" w:space="0" w:color="auto"/>
                <w:bottom w:val="none" w:sz="0" w:space="0" w:color="auto"/>
                <w:right w:val="none" w:sz="0" w:space="0" w:color="auto"/>
              </w:divBdr>
              <w:divsChild>
                <w:div w:id="41709546">
                  <w:marLeft w:val="0"/>
                  <w:marRight w:val="0"/>
                  <w:marTop w:val="0"/>
                  <w:marBottom w:val="0"/>
                  <w:divBdr>
                    <w:top w:val="none" w:sz="0" w:space="0" w:color="auto"/>
                    <w:left w:val="none" w:sz="0" w:space="0" w:color="auto"/>
                    <w:bottom w:val="none" w:sz="0" w:space="0" w:color="auto"/>
                    <w:right w:val="none" w:sz="0" w:space="0" w:color="auto"/>
                  </w:divBdr>
                </w:div>
              </w:divsChild>
            </w:div>
            <w:div w:id="1065294831">
              <w:marLeft w:val="0"/>
              <w:marRight w:val="0"/>
              <w:marTop w:val="0"/>
              <w:marBottom w:val="0"/>
              <w:divBdr>
                <w:top w:val="none" w:sz="0" w:space="0" w:color="auto"/>
                <w:left w:val="none" w:sz="0" w:space="0" w:color="auto"/>
                <w:bottom w:val="none" w:sz="0" w:space="0" w:color="auto"/>
                <w:right w:val="none" w:sz="0" w:space="0" w:color="auto"/>
              </w:divBdr>
              <w:divsChild>
                <w:div w:id="704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73">
          <w:marLeft w:val="0"/>
          <w:marRight w:val="0"/>
          <w:marTop w:val="0"/>
          <w:marBottom w:val="0"/>
          <w:divBdr>
            <w:top w:val="none" w:sz="0" w:space="0" w:color="auto"/>
            <w:left w:val="none" w:sz="0" w:space="0" w:color="auto"/>
            <w:bottom w:val="none" w:sz="0" w:space="0" w:color="auto"/>
            <w:right w:val="none" w:sz="0" w:space="0" w:color="auto"/>
          </w:divBdr>
          <w:divsChild>
            <w:div w:id="422918897">
              <w:marLeft w:val="0"/>
              <w:marRight w:val="0"/>
              <w:marTop w:val="0"/>
              <w:marBottom w:val="0"/>
              <w:divBdr>
                <w:top w:val="none" w:sz="0" w:space="0" w:color="auto"/>
                <w:left w:val="none" w:sz="0" w:space="0" w:color="auto"/>
                <w:bottom w:val="none" w:sz="0" w:space="0" w:color="auto"/>
                <w:right w:val="none" w:sz="0" w:space="0" w:color="auto"/>
              </w:divBdr>
              <w:divsChild>
                <w:div w:id="146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0BA5-7AE1-3545-93B5-479C9B71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Pages>
  <Words>254</Words>
  <Characters>1449</Characters>
  <Application>Microsoft Macintosh Word</Application>
  <DocSecurity>0</DocSecurity>
  <Lines>12</Lines>
  <Paragraphs>3</Paragraphs>
  <ScaleCrop>false</ScaleCrop>
  <Company>Chadwick International</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Lauren Robles</cp:lastModifiedBy>
  <cp:revision>56</cp:revision>
  <cp:lastPrinted>2014-08-21T06:42:00Z</cp:lastPrinted>
  <dcterms:created xsi:type="dcterms:W3CDTF">2014-07-29T02:14:00Z</dcterms:created>
  <dcterms:modified xsi:type="dcterms:W3CDTF">2015-01-18T11:36:00Z</dcterms:modified>
</cp:coreProperties>
</file>