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C6C1" w14:textId="77777777" w:rsidR="00B12FC7" w:rsidRDefault="00B12FC7">
      <w:pPr>
        <w:rPr>
          <w:rFonts w:ascii="Glegoo" w:hAnsi="Glegoo"/>
          <w:sz w:val="10"/>
          <w:szCs w:val="10"/>
        </w:rPr>
      </w:pPr>
    </w:p>
    <w:p w14:paraId="0E9094F0" w14:textId="77777777" w:rsidR="00882CEC" w:rsidRPr="00B12FC7" w:rsidRDefault="00882CEC">
      <w:pPr>
        <w:rPr>
          <w:rFonts w:ascii="Glegoo" w:hAnsi="Glegoo"/>
          <w:sz w:val="10"/>
          <w:szCs w:val="10"/>
        </w:rPr>
      </w:pPr>
    </w:p>
    <w:p w14:paraId="6D0B4F55" w14:textId="44C58C75" w:rsidR="00827334" w:rsidRPr="00486433" w:rsidRDefault="009C60FD">
      <w:pPr>
        <w:rPr>
          <w:rFonts w:ascii="Glegoo" w:hAnsi="Glegoo"/>
          <w:sz w:val="36"/>
          <w:szCs w:val="36"/>
        </w:rPr>
      </w:pPr>
      <w:r w:rsidRPr="00486433">
        <w:rPr>
          <w:rFonts w:ascii="Glegoo" w:hAnsi="Glegoo"/>
          <w:sz w:val="36"/>
          <w:szCs w:val="36"/>
        </w:rPr>
        <w:t>Chapter Guide</w:t>
      </w:r>
      <w:r w:rsidR="00410FCB">
        <w:rPr>
          <w:rFonts w:ascii="Glegoo" w:hAnsi="Glegoo"/>
          <w:sz w:val="36"/>
          <w:szCs w:val="36"/>
        </w:rPr>
        <w:t xml:space="preserve"> #</w:t>
      </w:r>
      <w:r w:rsidR="000675C9">
        <w:rPr>
          <w:rFonts w:ascii="Glegoo" w:hAnsi="Glegoo"/>
          <w:sz w:val="36"/>
          <w:szCs w:val="36"/>
        </w:rPr>
        <w:t>12</w:t>
      </w:r>
      <w:r w:rsidR="0007519F">
        <w:rPr>
          <w:rFonts w:ascii="Glegoo" w:hAnsi="Glegoo"/>
          <w:sz w:val="36"/>
          <w:szCs w:val="36"/>
        </w:rPr>
        <w:t xml:space="preserve">: </w:t>
      </w:r>
      <w:r w:rsidR="000675C9">
        <w:rPr>
          <w:rFonts w:ascii="Glegoo" w:hAnsi="Glegoo"/>
          <w:sz w:val="36"/>
          <w:szCs w:val="36"/>
        </w:rPr>
        <w:t>Romanesque</w:t>
      </w:r>
    </w:p>
    <w:p w14:paraId="600A1C46" w14:textId="77777777" w:rsidR="00DB38CC" w:rsidRDefault="00DB38CC">
      <w:pPr>
        <w:rPr>
          <w:rFonts w:ascii="Century Gothic" w:hAnsi="Century Gothic"/>
          <w:b/>
          <w:color w:val="808080" w:themeColor="background1" w:themeShade="80"/>
          <w:sz w:val="32"/>
          <w:szCs w:val="32"/>
        </w:rPr>
      </w:pPr>
    </w:p>
    <w:p w14:paraId="31255A1C" w14:textId="77777777" w:rsidR="00AB5069" w:rsidRDefault="00AB5069">
      <w:pPr>
        <w:rPr>
          <w:rFonts w:ascii="Century Gothic" w:hAnsi="Century Gothic"/>
          <w:b/>
          <w:color w:val="808080" w:themeColor="background1" w:themeShade="80"/>
          <w:sz w:val="32"/>
          <w:szCs w:val="32"/>
        </w:rPr>
      </w:pPr>
    </w:p>
    <w:p w14:paraId="29AF3537" w14:textId="77777777" w:rsidR="009C60FD" w:rsidRPr="004E7440" w:rsidRDefault="009C60FD">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54BBB241" w14:textId="3E9EC4CC" w:rsidR="001A218D" w:rsidRDefault="000675C9" w:rsidP="001A218D">
      <w:pPr>
        <w:rPr>
          <w:rFonts w:ascii="Century Gothic" w:hAnsi="Century Gothic" w:cs="Century Gothic"/>
          <w:sz w:val="20"/>
          <w:szCs w:val="20"/>
        </w:rPr>
      </w:pPr>
      <w:r>
        <w:rPr>
          <w:rFonts w:ascii="Century Gothic" w:hAnsi="Century Gothic" w:cs="Century Gothic"/>
          <w:sz w:val="20"/>
          <w:szCs w:val="20"/>
        </w:rPr>
        <w:t>“Build it block by block and they will come.”</w:t>
      </w:r>
    </w:p>
    <w:p w14:paraId="6BF092E9" w14:textId="7422C163" w:rsidR="000675C9" w:rsidRPr="001A218D" w:rsidRDefault="000675C9" w:rsidP="001A218D">
      <w:pPr>
        <w:rPr>
          <w:rFonts w:ascii="Century Gothic" w:hAnsi="Century Gothic" w:cs="Century Gothic"/>
          <w:sz w:val="20"/>
          <w:szCs w:val="20"/>
        </w:rPr>
      </w:pPr>
      <w:r>
        <w:rPr>
          <w:rFonts w:ascii="Century Gothic" w:hAnsi="Century Gothic" w:cs="Century Gothic"/>
          <w:sz w:val="20"/>
          <w:szCs w:val="20"/>
        </w:rPr>
        <w:t xml:space="preserve">There was an increase in pilgrimages and resulted as a source of funding for monasteries that possessed relics. Relics were believed to have healing and mystical powers. To accommodate the huge number of people visiting churches that claimed to house these relics, churches needed modifications and thus the style “Romanesque” was born. </w:t>
      </w:r>
    </w:p>
    <w:p w14:paraId="0C14747A" w14:textId="77777777" w:rsidR="0007519F" w:rsidRDefault="0007519F" w:rsidP="0007519F">
      <w:pPr>
        <w:rPr>
          <w:rFonts w:ascii="Century Gothic" w:hAnsi="Century Gothic" w:cs="Century Gothic"/>
          <w:sz w:val="20"/>
          <w:szCs w:val="20"/>
        </w:rPr>
      </w:pPr>
    </w:p>
    <w:p w14:paraId="0CC7A3D9" w14:textId="7C09C66E" w:rsidR="000675C9" w:rsidRPr="000675C9" w:rsidRDefault="000675C9" w:rsidP="000675C9">
      <w:pPr>
        <w:pStyle w:val="ListParagraph"/>
        <w:numPr>
          <w:ilvl w:val="0"/>
          <w:numId w:val="28"/>
        </w:numPr>
        <w:rPr>
          <w:rFonts w:ascii="Century Gothic" w:hAnsi="Century Gothic" w:cs="Century Gothic"/>
          <w:bCs/>
          <w:sz w:val="20"/>
          <w:szCs w:val="20"/>
        </w:rPr>
      </w:pPr>
      <w:r w:rsidRPr="000675C9">
        <w:rPr>
          <w:rFonts w:ascii="Century Gothic" w:hAnsi="Century Gothic" w:cs="Century Gothic"/>
          <w:bCs/>
          <w:sz w:val="20"/>
          <w:szCs w:val="20"/>
        </w:rPr>
        <w:t xml:space="preserve">Pilgrimage routes fostered an exchange of ideas and provided income for towns. </w:t>
      </w:r>
    </w:p>
    <w:p w14:paraId="07C5348E" w14:textId="61E5674A" w:rsidR="0007519F" w:rsidRPr="000675C9" w:rsidRDefault="000675C9" w:rsidP="000675C9">
      <w:pPr>
        <w:pStyle w:val="ListParagraph"/>
        <w:numPr>
          <w:ilvl w:val="0"/>
          <w:numId w:val="28"/>
        </w:numPr>
        <w:rPr>
          <w:rFonts w:ascii="Century Gothic" w:hAnsi="Century Gothic" w:cs="Century Gothic"/>
          <w:bCs/>
          <w:sz w:val="20"/>
          <w:szCs w:val="20"/>
        </w:rPr>
      </w:pPr>
      <w:r w:rsidRPr="000675C9">
        <w:rPr>
          <w:rFonts w:ascii="Century Gothic" w:hAnsi="Century Gothic" w:cs="Century Gothic"/>
          <w:bCs/>
          <w:sz w:val="20"/>
          <w:szCs w:val="20"/>
        </w:rPr>
        <w:t>Monasteries became the center of learning and they continued with illuminated manuscripts</w:t>
      </w:r>
    </w:p>
    <w:p w14:paraId="6F92D308" w14:textId="6EB6C5E0" w:rsidR="000675C9" w:rsidRPr="000675C9" w:rsidRDefault="000675C9" w:rsidP="000675C9">
      <w:pPr>
        <w:pStyle w:val="ListParagraph"/>
        <w:numPr>
          <w:ilvl w:val="0"/>
          <w:numId w:val="28"/>
        </w:numPr>
        <w:rPr>
          <w:rFonts w:ascii="Century Gothic" w:hAnsi="Century Gothic" w:cs="Century Gothic"/>
          <w:bCs/>
          <w:sz w:val="20"/>
          <w:szCs w:val="20"/>
        </w:rPr>
      </w:pPr>
      <w:r w:rsidRPr="000675C9">
        <w:rPr>
          <w:rFonts w:ascii="Century Gothic" w:hAnsi="Century Gothic" w:cs="Century Gothic"/>
          <w:bCs/>
          <w:sz w:val="20"/>
          <w:szCs w:val="20"/>
        </w:rPr>
        <w:t xml:space="preserve">As there was a rapid growth of cities, trades and craftsmen flourished, which caused a rekindling of the sculpture traditions. </w:t>
      </w:r>
    </w:p>
    <w:p w14:paraId="6F92D308" w14:textId="6EB6C5E0" w:rsidR="000675C9" w:rsidRPr="000675C9" w:rsidRDefault="000675C9" w:rsidP="000675C9">
      <w:pPr>
        <w:pStyle w:val="ListParagraph"/>
        <w:numPr>
          <w:ilvl w:val="0"/>
          <w:numId w:val="28"/>
        </w:numPr>
        <w:rPr>
          <w:rFonts w:ascii="Century Gothic" w:hAnsi="Century Gothic" w:cs="Century Gothic"/>
          <w:sz w:val="20"/>
          <w:szCs w:val="20"/>
        </w:rPr>
      </w:pPr>
      <w:r w:rsidRPr="000675C9">
        <w:rPr>
          <w:rFonts w:ascii="Century Gothic" w:hAnsi="Century Gothic" w:cs="Century Gothic"/>
          <w:bCs/>
          <w:sz w:val="20"/>
          <w:szCs w:val="20"/>
        </w:rPr>
        <w:t>Due to the Crusades, there was a middle-eastern/Islamic influence on the art and architecture of Europe</w:t>
      </w:r>
    </w:p>
    <w:p w14:paraId="585711D2" w14:textId="6719E3D4" w:rsidR="0007519F" w:rsidRPr="0007519F" w:rsidRDefault="00745B6E" w:rsidP="0007519F">
      <w:pPr>
        <w:rPr>
          <w:rFonts w:ascii="Century Gothic" w:hAnsi="Century Gothic" w:cs="Century Gothic"/>
          <w:sz w:val="20"/>
          <w:szCs w:val="20"/>
        </w:rPr>
      </w:pPr>
      <w:r>
        <w:rPr>
          <w:noProof/>
        </w:rPr>
        <mc:AlternateContent>
          <mc:Choice Requires="wps">
            <w:drawing>
              <wp:anchor distT="0" distB="0" distL="114300" distR="114300" simplePos="0" relativeHeight="251659264" behindDoc="0" locked="0" layoutInCell="1" allowOverlap="1" wp14:anchorId="6F7575BA" wp14:editId="59A00189">
                <wp:simplePos x="0" y="0"/>
                <wp:positionH relativeFrom="column">
                  <wp:posOffset>-114300</wp:posOffset>
                </wp:positionH>
                <wp:positionV relativeFrom="paragraph">
                  <wp:posOffset>283210</wp:posOffset>
                </wp:positionV>
                <wp:extent cx="6858000" cy="3180080"/>
                <wp:effectExtent l="50800" t="25400" r="76200" b="96520"/>
                <wp:wrapThrough wrapText="bothSides">
                  <wp:wrapPolygon edited="0">
                    <wp:start x="-80" y="-173"/>
                    <wp:lineTo x="-160" y="-173"/>
                    <wp:lineTo x="-160" y="22083"/>
                    <wp:lineTo x="21760" y="22083"/>
                    <wp:lineTo x="21760" y="2588"/>
                    <wp:lineTo x="21680" y="0"/>
                    <wp:lineTo x="21680" y="-173"/>
                    <wp:lineTo x="-80" y="-173"/>
                  </wp:wrapPolygon>
                </wp:wrapThrough>
                <wp:docPr id="1" name="Rectangle 1"/>
                <wp:cNvGraphicFramePr/>
                <a:graphic xmlns:a="http://schemas.openxmlformats.org/drawingml/2006/main">
                  <a:graphicData uri="http://schemas.microsoft.com/office/word/2010/wordprocessingShape">
                    <wps:wsp>
                      <wps:cNvSpPr/>
                      <wps:spPr>
                        <a:xfrm>
                          <a:off x="0" y="0"/>
                          <a:ext cx="6858000" cy="318008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2E8E4DF6" w:rsidR="00FE44EE" w:rsidRDefault="00FE44EE"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FE44EE" w:rsidRDefault="00FE44EE" w:rsidP="0054505E">
                            <w:pPr>
                              <w:ind w:firstLine="720"/>
                              <w:rPr>
                                <w:rFonts w:ascii="Century Gothic" w:hAnsi="Century Gothic"/>
                                <w:color w:val="FFFFFF" w:themeColor="background1"/>
                                <w:sz w:val="20"/>
                                <w:szCs w:val="20"/>
                              </w:rPr>
                            </w:pPr>
                          </w:p>
                          <w:p w14:paraId="0F414E08" w14:textId="575B515C" w:rsidR="00631C71" w:rsidRDefault="00631C71"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Last Judgment, Saint-</w:t>
                            </w:r>
                            <w:proofErr w:type="spellStart"/>
                            <w:r>
                              <w:rPr>
                                <w:rFonts w:ascii="Century Gothic" w:hAnsi="Century Gothic"/>
                                <w:color w:val="FFFFFF" w:themeColor="background1"/>
                                <w:sz w:val="20"/>
                                <w:szCs w:val="20"/>
                              </w:rPr>
                              <w:t>Lazare</w:t>
                            </w:r>
                            <w:proofErr w:type="spellEnd"/>
                            <w:r>
                              <w:rPr>
                                <w:rFonts w:ascii="Century Gothic" w:hAnsi="Century Gothic"/>
                                <w:color w:val="FFFFFF" w:themeColor="background1"/>
                                <w:sz w:val="20"/>
                                <w:szCs w:val="20"/>
                              </w:rPr>
                              <w:t xml:space="preserve"> (3D)</w:t>
                            </w:r>
                          </w:p>
                          <w:p w14:paraId="66DC9272" w14:textId="3743F6E6"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St. </w:t>
                            </w:r>
                            <w:proofErr w:type="spellStart"/>
                            <w:r>
                              <w:rPr>
                                <w:rFonts w:ascii="Century Gothic" w:hAnsi="Century Gothic"/>
                                <w:color w:val="FFFFFF" w:themeColor="background1"/>
                                <w:sz w:val="20"/>
                                <w:szCs w:val="20"/>
                              </w:rPr>
                              <w:t>Sernin</w:t>
                            </w:r>
                            <w:proofErr w:type="spellEnd"/>
                            <w:r>
                              <w:rPr>
                                <w:rFonts w:ascii="Century Gothic" w:hAnsi="Century Gothic"/>
                                <w:color w:val="FFFFFF" w:themeColor="background1"/>
                                <w:sz w:val="20"/>
                                <w:szCs w:val="20"/>
                              </w:rPr>
                              <w:t>, Toulouse France (Architecture)</w:t>
                            </w:r>
                          </w:p>
                          <w:p w14:paraId="24059F05" w14:textId="31F41E19"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St. Pierre, </w:t>
                            </w:r>
                            <w:proofErr w:type="spellStart"/>
                            <w:r>
                              <w:rPr>
                                <w:rFonts w:ascii="Century Gothic" w:hAnsi="Century Gothic"/>
                                <w:color w:val="FFFFFF" w:themeColor="background1"/>
                                <w:sz w:val="20"/>
                                <w:szCs w:val="20"/>
                              </w:rPr>
                              <w:t>Moissac</w:t>
                            </w:r>
                            <w:proofErr w:type="spellEnd"/>
                            <w:r>
                              <w:rPr>
                                <w:rFonts w:ascii="Century Gothic" w:hAnsi="Century Gothic"/>
                                <w:color w:val="FFFFFF" w:themeColor="background1"/>
                                <w:sz w:val="20"/>
                                <w:szCs w:val="20"/>
                              </w:rPr>
                              <w:t xml:space="preserve">, France (Architecture) </w:t>
                            </w:r>
                          </w:p>
                          <w:p w14:paraId="46969F58" w14:textId="1B6BBD13" w:rsidR="00631C71" w:rsidRDefault="00631C71"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Second Coming of Christ, St Pierre (3D)</w:t>
                            </w:r>
                          </w:p>
                          <w:p w14:paraId="7D33648B" w14:textId="5CA9A069"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Pentecost and the Mission of the Apostles (3D)</w:t>
                            </w:r>
                          </w:p>
                          <w:p w14:paraId="4D8FE309" w14:textId="20932BA6"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Initial R, </w:t>
                            </w:r>
                            <w:proofErr w:type="spellStart"/>
                            <w:r>
                              <w:rPr>
                                <w:rFonts w:ascii="Century Gothic" w:hAnsi="Century Gothic"/>
                                <w:color w:val="FFFFFF" w:themeColor="background1"/>
                                <w:sz w:val="20"/>
                                <w:szCs w:val="20"/>
                              </w:rPr>
                              <w:t>Moralia</w:t>
                            </w:r>
                            <w:proofErr w:type="spellEnd"/>
                            <w:r>
                              <w:rPr>
                                <w:rFonts w:ascii="Century Gothic" w:hAnsi="Century Gothic"/>
                                <w:color w:val="FFFFFF" w:themeColor="background1"/>
                                <w:sz w:val="20"/>
                                <w:szCs w:val="20"/>
                              </w:rPr>
                              <w:t xml:space="preserve"> in Job (2D)</w:t>
                            </w:r>
                          </w:p>
                          <w:p w14:paraId="727BC710" w14:textId="1190B8BC"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Morgan Madonna (3D)</w:t>
                            </w:r>
                          </w:p>
                          <w:p w14:paraId="199EE4C2" w14:textId="7775D77E"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Santa’ </w:t>
                            </w:r>
                            <w:proofErr w:type="spellStart"/>
                            <w:r>
                              <w:rPr>
                                <w:rFonts w:ascii="Century Gothic" w:hAnsi="Century Gothic"/>
                                <w:color w:val="FFFFFF" w:themeColor="background1"/>
                                <w:sz w:val="20"/>
                                <w:szCs w:val="20"/>
                              </w:rPr>
                              <w:t>Ambrogio</w:t>
                            </w:r>
                            <w:proofErr w:type="spellEnd"/>
                            <w:r>
                              <w:rPr>
                                <w:rFonts w:ascii="Century Gothic" w:hAnsi="Century Gothic"/>
                                <w:color w:val="FFFFFF" w:themeColor="background1"/>
                                <w:sz w:val="20"/>
                                <w:szCs w:val="20"/>
                              </w:rPr>
                              <w:t>, Milan, Italy (Architecture)</w:t>
                            </w:r>
                          </w:p>
                          <w:p w14:paraId="0125BD98" w14:textId="3FBB6AF4"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Pisa Cathedral, Pisa, Italy (Architecture) </w:t>
                            </w:r>
                          </w:p>
                          <w:p w14:paraId="41FD1389" w14:textId="0AA9D74C"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Baptistery of San Giovanni, Florence, Italy (Architecture)</w:t>
                            </w:r>
                          </w:p>
                          <w:p w14:paraId="242F532D" w14:textId="77777777" w:rsidR="00631C71" w:rsidRDefault="00631C71" w:rsidP="00631C71">
                            <w:pPr>
                              <w:rPr>
                                <w:rFonts w:ascii="Century Gothic" w:hAnsi="Century Gothic"/>
                                <w:color w:val="FFFFFF" w:themeColor="background1"/>
                                <w:sz w:val="20"/>
                                <w:szCs w:val="20"/>
                              </w:rPr>
                            </w:pPr>
                            <w:r>
                              <w:rPr>
                                <w:rFonts w:ascii="Century Gothic" w:hAnsi="Century Gothic"/>
                                <w:color w:val="FFFFFF" w:themeColor="background1"/>
                                <w:sz w:val="20"/>
                                <w:szCs w:val="20"/>
                              </w:rPr>
                              <w:t>St. Etienne, Caen, France (Architecture)</w:t>
                            </w:r>
                          </w:p>
                          <w:p w14:paraId="1FE72F50" w14:textId="4DA4B2A7"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Durham Cathedral, England (Architecture)</w:t>
                            </w:r>
                          </w:p>
                          <w:p w14:paraId="1546868E" w14:textId="3CD122DE" w:rsidR="00FE44EE" w:rsidRDefault="00FE44EE"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Moses Expounding the Law, Bury Bible (2D)</w:t>
                            </w:r>
                          </w:p>
                          <w:p w14:paraId="73130C70" w14:textId="3E3373FE" w:rsidR="00FE44EE" w:rsidRDefault="00FE44EE" w:rsidP="008C122D">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Eadwine</w:t>
                            </w:r>
                            <w:proofErr w:type="spellEnd"/>
                            <w:r>
                              <w:rPr>
                                <w:rFonts w:ascii="Century Gothic" w:hAnsi="Century Gothic"/>
                                <w:color w:val="FFFFFF" w:themeColor="background1"/>
                                <w:sz w:val="20"/>
                                <w:szCs w:val="20"/>
                              </w:rPr>
                              <w:t xml:space="preserve"> the Scribe, </w:t>
                            </w:r>
                            <w:proofErr w:type="spellStart"/>
                            <w:r>
                              <w:rPr>
                                <w:rFonts w:ascii="Century Gothic" w:hAnsi="Century Gothic"/>
                                <w:color w:val="FFFFFF" w:themeColor="background1"/>
                                <w:sz w:val="20"/>
                                <w:szCs w:val="20"/>
                              </w:rPr>
                              <w:t>Eadwine</w:t>
                            </w:r>
                            <w:proofErr w:type="spellEnd"/>
                            <w:r>
                              <w:rPr>
                                <w:rFonts w:ascii="Century Gothic" w:hAnsi="Century Gothic"/>
                                <w:color w:val="FFFFFF" w:themeColor="background1"/>
                                <w:sz w:val="20"/>
                                <w:szCs w:val="20"/>
                              </w:rPr>
                              <w:t xml:space="preserve"> Psalter (2D)</w:t>
                            </w:r>
                          </w:p>
                          <w:p w14:paraId="77CDF3A6" w14:textId="4F92407A" w:rsidR="00FE44EE" w:rsidRPr="000D5419" w:rsidRDefault="00FE44EE"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Bayeux Tapestry (2D)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22.3pt;width:540pt;height:25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" fillcolor="#7f7f7f [1612]" strokecolor="#94b64e [3046]">
                <v:shadow on="t" opacity="24903f" mv:blur="40000f" origin=",.5" offset="0,20000emu"/>
                <v:textbox>
                  <w:txbxContent>
                    <w:p w14:paraId="38898AE4" w14:textId="2E8E4DF6" w:rsidR="00FE44EE" w:rsidRDefault="00FE44EE"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FE44EE" w:rsidRDefault="00FE44EE" w:rsidP="0054505E">
                      <w:pPr>
                        <w:ind w:firstLine="720"/>
                        <w:rPr>
                          <w:rFonts w:ascii="Century Gothic" w:hAnsi="Century Gothic"/>
                          <w:color w:val="FFFFFF" w:themeColor="background1"/>
                          <w:sz w:val="20"/>
                          <w:szCs w:val="20"/>
                        </w:rPr>
                      </w:pPr>
                    </w:p>
                    <w:p w14:paraId="0F414E08" w14:textId="575B515C" w:rsidR="00631C71" w:rsidRDefault="00631C71"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Last Judgment, Saint-</w:t>
                      </w:r>
                      <w:proofErr w:type="spellStart"/>
                      <w:r>
                        <w:rPr>
                          <w:rFonts w:ascii="Century Gothic" w:hAnsi="Century Gothic"/>
                          <w:color w:val="FFFFFF" w:themeColor="background1"/>
                          <w:sz w:val="20"/>
                          <w:szCs w:val="20"/>
                        </w:rPr>
                        <w:t>Lazare</w:t>
                      </w:r>
                      <w:proofErr w:type="spellEnd"/>
                      <w:r>
                        <w:rPr>
                          <w:rFonts w:ascii="Century Gothic" w:hAnsi="Century Gothic"/>
                          <w:color w:val="FFFFFF" w:themeColor="background1"/>
                          <w:sz w:val="20"/>
                          <w:szCs w:val="20"/>
                        </w:rPr>
                        <w:t xml:space="preserve"> (3D)</w:t>
                      </w:r>
                    </w:p>
                    <w:p w14:paraId="66DC9272" w14:textId="3743F6E6"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St. </w:t>
                      </w:r>
                      <w:proofErr w:type="spellStart"/>
                      <w:r>
                        <w:rPr>
                          <w:rFonts w:ascii="Century Gothic" w:hAnsi="Century Gothic"/>
                          <w:color w:val="FFFFFF" w:themeColor="background1"/>
                          <w:sz w:val="20"/>
                          <w:szCs w:val="20"/>
                        </w:rPr>
                        <w:t>Sernin</w:t>
                      </w:r>
                      <w:proofErr w:type="spellEnd"/>
                      <w:r>
                        <w:rPr>
                          <w:rFonts w:ascii="Century Gothic" w:hAnsi="Century Gothic"/>
                          <w:color w:val="FFFFFF" w:themeColor="background1"/>
                          <w:sz w:val="20"/>
                          <w:szCs w:val="20"/>
                        </w:rPr>
                        <w:t>, Toulouse France (Architecture)</w:t>
                      </w:r>
                    </w:p>
                    <w:p w14:paraId="24059F05" w14:textId="31F41E19"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St. Pierre, </w:t>
                      </w:r>
                      <w:proofErr w:type="spellStart"/>
                      <w:r>
                        <w:rPr>
                          <w:rFonts w:ascii="Century Gothic" w:hAnsi="Century Gothic"/>
                          <w:color w:val="FFFFFF" w:themeColor="background1"/>
                          <w:sz w:val="20"/>
                          <w:szCs w:val="20"/>
                        </w:rPr>
                        <w:t>Moissac</w:t>
                      </w:r>
                      <w:proofErr w:type="spellEnd"/>
                      <w:r>
                        <w:rPr>
                          <w:rFonts w:ascii="Century Gothic" w:hAnsi="Century Gothic"/>
                          <w:color w:val="FFFFFF" w:themeColor="background1"/>
                          <w:sz w:val="20"/>
                          <w:szCs w:val="20"/>
                        </w:rPr>
                        <w:t xml:space="preserve">, France (Architecture) </w:t>
                      </w:r>
                    </w:p>
                    <w:p w14:paraId="46969F58" w14:textId="1B6BBD13" w:rsidR="00631C71" w:rsidRDefault="00631C71"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Second Coming of Christ, St Pierre (3D)</w:t>
                      </w:r>
                    </w:p>
                    <w:p w14:paraId="7D33648B" w14:textId="5CA9A069"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Pentecost and the Mission of the Apostles (3D)</w:t>
                      </w:r>
                    </w:p>
                    <w:p w14:paraId="4D8FE309" w14:textId="20932BA6"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Initial R, </w:t>
                      </w:r>
                      <w:proofErr w:type="spellStart"/>
                      <w:r>
                        <w:rPr>
                          <w:rFonts w:ascii="Century Gothic" w:hAnsi="Century Gothic"/>
                          <w:color w:val="FFFFFF" w:themeColor="background1"/>
                          <w:sz w:val="20"/>
                          <w:szCs w:val="20"/>
                        </w:rPr>
                        <w:t>Moralia</w:t>
                      </w:r>
                      <w:proofErr w:type="spellEnd"/>
                      <w:r>
                        <w:rPr>
                          <w:rFonts w:ascii="Century Gothic" w:hAnsi="Century Gothic"/>
                          <w:color w:val="FFFFFF" w:themeColor="background1"/>
                          <w:sz w:val="20"/>
                          <w:szCs w:val="20"/>
                        </w:rPr>
                        <w:t xml:space="preserve"> in Job (2D)</w:t>
                      </w:r>
                    </w:p>
                    <w:p w14:paraId="727BC710" w14:textId="1190B8BC"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Morgan Madonna (3D)</w:t>
                      </w:r>
                    </w:p>
                    <w:p w14:paraId="199EE4C2" w14:textId="7775D77E"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Santa’ </w:t>
                      </w:r>
                      <w:proofErr w:type="spellStart"/>
                      <w:r>
                        <w:rPr>
                          <w:rFonts w:ascii="Century Gothic" w:hAnsi="Century Gothic"/>
                          <w:color w:val="FFFFFF" w:themeColor="background1"/>
                          <w:sz w:val="20"/>
                          <w:szCs w:val="20"/>
                        </w:rPr>
                        <w:t>Ambrogio</w:t>
                      </w:r>
                      <w:proofErr w:type="spellEnd"/>
                      <w:r>
                        <w:rPr>
                          <w:rFonts w:ascii="Century Gothic" w:hAnsi="Century Gothic"/>
                          <w:color w:val="FFFFFF" w:themeColor="background1"/>
                          <w:sz w:val="20"/>
                          <w:szCs w:val="20"/>
                        </w:rPr>
                        <w:t>, Milan, Italy (Architecture)</w:t>
                      </w:r>
                    </w:p>
                    <w:p w14:paraId="0125BD98" w14:textId="3FBB6AF4"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Pisa Cathedral, Pisa, Italy (Architecture) </w:t>
                      </w:r>
                    </w:p>
                    <w:p w14:paraId="41FD1389" w14:textId="0AA9D74C"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Baptistery of San Giovanni, Florence, Italy (Architecture)</w:t>
                      </w:r>
                    </w:p>
                    <w:p w14:paraId="242F532D" w14:textId="77777777" w:rsidR="00631C71" w:rsidRDefault="00631C71" w:rsidP="00631C71">
                      <w:pPr>
                        <w:rPr>
                          <w:rFonts w:ascii="Century Gothic" w:hAnsi="Century Gothic"/>
                          <w:color w:val="FFFFFF" w:themeColor="background1"/>
                          <w:sz w:val="20"/>
                          <w:szCs w:val="20"/>
                        </w:rPr>
                      </w:pPr>
                      <w:r>
                        <w:rPr>
                          <w:rFonts w:ascii="Century Gothic" w:hAnsi="Century Gothic"/>
                          <w:color w:val="FFFFFF" w:themeColor="background1"/>
                          <w:sz w:val="20"/>
                          <w:szCs w:val="20"/>
                        </w:rPr>
                        <w:t>St. Etienne, Caen, France (Architecture)</w:t>
                      </w:r>
                    </w:p>
                    <w:p w14:paraId="1FE72F50" w14:textId="4DA4B2A7" w:rsidR="00FE44EE" w:rsidRDefault="00FE44EE" w:rsidP="00745B6E">
                      <w:pPr>
                        <w:rPr>
                          <w:rFonts w:ascii="Century Gothic" w:hAnsi="Century Gothic"/>
                          <w:color w:val="FFFFFF" w:themeColor="background1"/>
                          <w:sz w:val="20"/>
                          <w:szCs w:val="20"/>
                        </w:rPr>
                      </w:pPr>
                      <w:r>
                        <w:rPr>
                          <w:rFonts w:ascii="Century Gothic" w:hAnsi="Century Gothic"/>
                          <w:color w:val="FFFFFF" w:themeColor="background1"/>
                          <w:sz w:val="20"/>
                          <w:szCs w:val="20"/>
                        </w:rPr>
                        <w:t>Durham Cathedral, England (Architecture)</w:t>
                      </w:r>
                    </w:p>
                    <w:p w14:paraId="1546868E" w14:textId="3CD122DE" w:rsidR="00FE44EE" w:rsidRDefault="00FE44EE"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Moses Expounding the Law, Bury Bible (2D)</w:t>
                      </w:r>
                    </w:p>
                    <w:p w14:paraId="73130C70" w14:textId="3E3373FE" w:rsidR="00FE44EE" w:rsidRDefault="00FE44EE" w:rsidP="008C122D">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Eadwine</w:t>
                      </w:r>
                      <w:proofErr w:type="spellEnd"/>
                      <w:r>
                        <w:rPr>
                          <w:rFonts w:ascii="Century Gothic" w:hAnsi="Century Gothic"/>
                          <w:color w:val="FFFFFF" w:themeColor="background1"/>
                          <w:sz w:val="20"/>
                          <w:szCs w:val="20"/>
                        </w:rPr>
                        <w:t xml:space="preserve"> the Scribe, </w:t>
                      </w:r>
                      <w:proofErr w:type="spellStart"/>
                      <w:r>
                        <w:rPr>
                          <w:rFonts w:ascii="Century Gothic" w:hAnsi="Century Gothic"/>
                          <w:color w:val="FFFFFF" w:themeColor="background1"/>
                          <w:sz w:val="20"/>
                          <w:szCs w:val="20"/>
                        </w:rPr>
                        <w:t>Eadwine</w:t>
                      </w:r>
                      <w:proofErr w:type="spellEnd"/>
                      <w:r>
                        <w:rPr>
                          <w:rFonts w:ascii="Century Gothic" w:hAnsi="Century Gothic"/>
                          <w:color w:val="FFFFFF" w:themeColor="background1"/>
                          <w:sz w:val="20"/>
                          <w:szCs w:val="20"/>
                        </w:rPr>
                        <w:t xml:space="preserve"> Psalter (2D)</w:t>
                      </w:r>
                    </w:p>
                    <w:p w14:paraId="77CDF3A6" w14:textId="4F92407A" w:rsidR="00FE44EE" w:rsidRPr="000D5419" w:rsidRDefault="00FE44EE"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Bayeux Tapestry (2D)</w:t>
                      </w:r>
                    </w:p>
                  </w:txbxContent>
                </v:textbox>
                <w10:wrap type="through"/>
              </v:rect>
            </w:pict>
          </mc:Fallback>
        </mc:AlternateContent>
      </w:r>
    </w:p>
    <w:p w14:paraId="77EDF55D" w14:textId="77777777" w:rsidR="00631C71" w:rsidRPr="00631C71" w:rsidRDefault="00631C71" w:rsidP="0007519F">
      <w:pPr>
        <w:pStyle w:val="Heading2"/>
        <w:shd w:val="clear" w:color="auto" w:fill="FFFFFF"/>
        <w:spacing w:before="0" w:beforeAutospacing="0" w:after="0" w:afterAutospacing="0"/>
        <w:rPr>
          <w:rFonts w:ascii="Century Gothic" w:hAnsi="Century Gothic"/>
          <w:color w:val="808080" w:themeColor="background1" w:themeShade="80"/>
          <w:sz w:val="20"/>
          <w:szCs w:val="20"/>
        </w:rPr>
      </w:pPr>
    </w:p>
    <w:p w14:paraId="6A7A82B3" w14:textId="595D307C" w:rsidR="0007519F" w:rsidRPr="007D3243" w:rsidRDefault="0007519F" w:rsidP="0007519F">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t xml:space="preserve">VOCABULARY: </w:t>
      </w:r>
    </w:p>
    <w:p w14:paraId="04A32197" w14:textId="77777777" w:rsidR="0007519F" w:rsidRDefault="0007519F" w:rsidP="0007519F">
      <w:pPr>
        <w:rPr>
          <w:rFonts w:ascii="Century Gothic" w:hAnsi="Century Gothic"/>
          <w:sz w:val="16"/>
          <w:szCs w:val="16"/>
        </w:rPr>
        <w:sectPr w:rsidR="0007519F" w:rsidSect="0007519F">
          <w:headerReference w:type="default" r:id="rId9"/>
          <w:type w:val="continuous"/>
          <w:pgSz w:w="11894" w:h="16834"/>
          <w:pgMar w:top="1440" w:right="720" w:bottom="990" w:left="720" w:header="720" w:footer="720" w:gutter="0"/>
          <w:cols w:space="720"/>
          <w:docGrid w:linePitch="360"/>
        </w:sectPr>
      </w:pPr>
      <w:bookmarkStart w:id="0" w:name="_GoBack"/>
      <w:bookmarkEnd w:id="0"/>
    </w:p>
    <w:p w14:paraId="20D7F997" w14:textId="0DB41B3B" w:rsidR="001A218D" w:rsidRDefault="00745B6E" w:rsidP="0007519F">
      <w:pPr>
        <w:rPr>
          <w:rFonts w:ascii="Century Gothic" w:hAnsi="Century Gothic"/>
          <w:bCs/>
          <w:sz w:val="16"/>
          <w:szCs w:val="16"/>
        </w:rPr>
      </w:pPr>
      <w:proofErr w:type="spellStart"/>
      <w:proofErr w:type="gramStart"/>
      <w:r>
        <w:rPr>
          <w:rFonts w:ascii="Century Gothic" w:hAnsi="Century Gothic"/>
          <w:bCs/>
          <w:sz w:val="16"/>
          <w:szCs w:val="16"/>
        </w:rPr>
        <w:lastRenderedPageBreak/>
        <w:t>typanum</w:t>
      </w:r>
      <w:proofErr w:type="spellEnd"/>
      <w:proofErr w:type="gramEnd"/>
    </w:p>
    <w:p w14:paraId="651FBD75" w14:textId="05891DCB" w:rsidR="00745B6E" w:rsidRDefault="00745B6E" w:rsidP="0007519F">
      <w:pPr>
        <w:rPr>
          <w:rFonts w:ascii="Century Gothic" w:hAnsi="Century Gothic"/>
          <w:bCs/>
          <w:sz w:val="16"/>
          <w:szCs w:val="16"/>
        </w:rPr>
      </w:pPr>
      <w:proofErr w:type="spellStart"/>
      <w:proofErr w:type="gramStart"/>
      <w:r>
        <w:rPr>
          <w:rFonts w:ascii="Century Gothic" w:hAnsi="Century Gothic"/>
          <w:bCs/>
          <w:sz w:val="16"/>
          <w:szCs w:val="16"/>
        </w:rPr>
        <w:t>trumeasu</w:t>
      </w:r>
      <w:proofErr w:type="spellEnd"/>
      <w:proofErr w:type="gramEnd"/>
    </w:p>
    <w:p w14:paraId="51856539" w14:textId="151453C6" w:rsidR="00745B6E" w:rsidRDefault="00745B6E" w:rsidP="0007519F">
      <w:pPr>
        <w:rPr>
          <w:rFonts w:ascii="Century Gothic" w:hAnsi="Century Gothic"/>
          <w:bCs/>
          <w:sz w:val="16"/>
          <w:szCs w:val="16"/>
        </w:rPr>
      </w:pPr>
      <w:proofErr w:type="gramStart"/>
      <w:r>
        <w:rPr>
          <w:rFonts w:ascii="Century Gothic" w:hAnsi="Century Gothic"/>
          <w:bCs/>
          <w:sz w:val="16"/>
          <w:szCs w:val="16"/>
        </w:rPr>
        <w:t>lintel</w:t>
      </w:r>
      <w:proofErr w:type="gramEnd"/>
    </w:p>
    <w:p w14:paraId="78489F4D" w14:textId="3D89A475" w:rsidR="00745B6E" w:rsidRDefault="00745B6E" w:rsidP="0007519F">
      <w:pPr>
        <w:rPr>
          <w:rFonts w:ascii="Century Gothic" w:hAnsi="Century Gothic"/>
          <w:bCs/>
          <w:sz w:val="16"/>
          <w:szCs w:val="16"/>
        </w:rPr>
      </w:pPr>
      <w:proofErr w:type="gramStart"/>
      <w:r>
        <w:rPr>
          <w:rFonts w:ascii="Century Gothic" w:hAnsi="Century Gothic"/>
          <w:bCs/>
          <w:sz w:val="16"/>
          <w:szCs w:val="16"/>
        </w:rPr>
        <w:t>archivolts</w:t>
      </w:r>
      <w:proofErr w:type="gramEnd"/>
    </w:p>
    <w:p w14:paraId="47DE7DB7" w14:textId="3FAAC41C" w:rsidR="00745B6E" w:rsidRDefault="00745B6E" w:rsidP="0007519F">
      <w:pPr>
        <w:rPr>
          <w:rFonts w:ascii="Century Gothic" w:hAnsi="Century Gothic"/>
          <w:bCs/>
          <w:sz w:val="16"/>
          <w:szCs w:val="16"/>
        </w:rPr>
      </w:pPr>
      <w:proofErr w:type="spellStart"/>
      <w:proofErr w:type="gramStart"/>
      <w:r>
        <w:rPr>
          <w:rFonts w:ascii="Century Gothic" w:hAnsi="Century Gothic"/>
          <w:bCs/>
          <w:sz w:val="16"/>
          <w:szCs w:val="16"/>
        </w:rPr>
        <w:t>voussoirs</w:t>
      </w:r>
      <w:proofErr w:type="spellEnd"/>
      <w:proofErr w:type="gramEnd"/>
    </w:p>
    <w:p w14:paraId="6476E136" w14:textId="456C7224" w:rsidR="00745B6E" w:rsidRDefault="00745B6E" w:rsidP="0007519F">
      <w:pPr>
        <w:rPr>
          <w:rFonts w:ascii="Century Gothic" w:hAnsi="Century Gothic"/>
          <w:bCs/>
          <w:sz w:val="16"/>
          <w:szCs w:val="16"/>
        </w:rPr>
      </w:pPr>
      <w:proofErr w:type="gramStart"/>
      <w:r>
        <w:rPr>
          <w:rFonts w:ascii="Century Gothic" w:hAnsi="Century Gothic"/>
          <w:bCs/>
          <w:sz w:val="16"/>
          <w:szCs w:val="16"/>
        </w:rPr>
        <w:t>jambs</w:t>
      </w:r>
      <w:proofErr w:type="gramEnd"/>
    </w:p>
    <w:p w14:paraId="15324ACE" w14:textId="4390F0DB" w:rsidR="00745B6E" w:rsidRDefault="00745B6E" w:rsidP="0007519F">
      <w:pPr>
        <w:rPr>
          <w:rFonts w:ascii="Century Gothic" w:hAnsi="Century Gothic"/>
          <w:bCs/>
          <w:sz w:val="16"/>
          <w:szCs w:val="16"/>
        </w:rPr>
      </w:pPr>
      <w:proofErr w:type="spellStart"/>
      <w:proofErr w:type="gramStart"/>
      <w:r>
        <w:rPr>
          <w:rFonts w:ascii="Century Gothic" w:hAnsi="Century Gothic"/>
          <w:bCs/>
          <w:sz w:val="16"/>
          <w:szCs w:val="16"/>
        </w:rPr>
        <w:lastRenderedPageBreak/>
        <w:t>beastiary</w:t>
      </w:r>
      <w:proofErr w:type="spellEnd"/>
      <w:proofErr w:type="gramEnd"/>
    </w:p>
    <w:p w14:paraId="6C63967B" w14:textId="62730E4F" w:rsidR="00745B6E" w:rsidRDefault="00745B6E" w:rsidP="0007519F">
      <w:pPr>
        <w:rPr>
          <w:rFonts w:ascii="Century Gothic" w:hAnsi="Century Gothic"/>
          <w:bCs/>
          <w:sz w:val="16"/>
          <w:szCs w:val="16"/>
        </w:rPr>
      </w:pPr>
      <w:proofErr w:type="gramStart"/>
      <w:r>
        <w:rPr>
          <w:rFonts w:ascii="Century Gothic" w:hAnsi="Century Gothic"/>
          <w:bCs/>
          <w:sz w:val="16"/>
          <w:szCs w:val="16"/>
        </w:rPr>
        <w:t>grotesques</w:t>
      </w:r>
      <w:proofErr w:type="gramEnd"/>
      <w:r>
        <w:rPr>
          <w:rFonts w:ascii="Century Gothic" w:hAnsi="Century Gothic"/>
          <w:bCs/>
          <w:sz w:val="16"/>
          <w:szCs w:val="16"/>
        </w:rPr>
        <w:t xml:space="preserve"> </w:t>
      </w:r>
    </w:p>
    <w:p w14:paraId="2A74EB49" w14:textId="72F8CEC7" w:rsidR="00745B6E" w:rsidRDefault="00745B6E" w:rsidP="0007519F">
      <w:pPr>
        <w:rPr>
          <w:rFonts w:ascii="Century Gothic" w:hAnsi="Century Gothic"/>
          <w:bCs/>
          <w:sz w:val="16"/>
          <w:szCs w:val="16"/>
        </w:rPr>
      </w:pPr>
      <w:proofErr w:type="spellStart"/>
      <w:proofErr w:type="gramStart"/>
      <w:r>
        <w:rPr>
          <w:rFonts w:ascii="Century Gothic" w:hAnsi="Century Gothic"/>
          <w:bCs/>
          <w:sz w:val="16"/>
          <w:szCs w:val="16"/>
        </w:rPr>
        <w:t>mandorla</w:t>
      </w:r>
      <w:proofErr w:type="spellEnd"/>
      <w:proofErr w:type="gramEnd"/>
      <w:r>
        <w:rPr>
          <w:rFonts w:ascii="Century Gothic" w:hAnsi="Century Gothic"/>
          <w:bCs/>
          <w:sz w:val="16"/>
          <w:szCs w:val="16"/>
        </w:rPr>
        <w:t xml:space="preserve"> </w:t>
      </w:r>
    </w:p>
    <w:p w14:paraId="4E219F94" w14:textId="76AD6299" w:rsidR="00745B6E" w:rsidRDefault="00745B6E" w:rsidP="0007519F">
      <w:pPr>
        <w:rPr>
          <w:rFonts w:ascii="Century Gothic" w:hAnsi="Century Gothic"/>
          <w:bCs/>
          <w:sz w:val="16"/>
          <w:szCs w:val="16"/>
        </w:rPr>
      </w:pPr>
      <w:proofErr w:type="gramStart"/>
      <w:r>
        <w:rPr>
          <w:rFonts w:ascii="Century Gothic" w:hAnsi="Century Gothic"/>
          <w:bCs/>
          <w:sz w:val="16"/>
          <w:szCs w:val="16"/>
        </w:rPr>
        <w:t>nave</w:t>
      </w:r>
      <w:proofErr w:type="gramEnd"/>
      <w:r>
        <w:rPr>
          <w:rFonts w:ascii="Century Gothic" w:hAnsi="Century Gothic"/>
          <w:bCs/>
          <w:sz w:val="16"/>
          <w:szCs w:val="16"/>
        </w:rPr>
        <w:t xml:space="preserve"> </w:t>
      </w:r>
    </w:p>
    <w:p w14:paraId="7AF3D132" w14:textId="173B9A4A" w:rsidR="00745B6E" w:rsidRDefault="00745B6E" w:rsidP="0007519F">
      <w:pPr>
        <w:rPr>
          <w:rFonts w:ascii="Century Gothic" w:hAnsi="Century Gothic"/>
          <w:bCs/>
          <w:sz w:val="16"/>
          <w:szCs w:val="16"/>
        </w:rPr>
      </w:pPr>
      <w:proofErr w:type="gramStart"/>
      <w:r>
        <w:rPr>
          <w:rFonts w:ascii="Century Gothic" w:hAnsi="Century Gothic"/>
          <w:bCs/>
          <w:sz w:val="16"/>
          <w:szCs w:val="16"/>
        </w:rPr>
        <w:t>choir</w:t>
      </w:r>
      <w:proofErr w:type="gramEnd"/>
    </w:p>
    <w:p w14:paraId="74AC7619" w14:textId="56BD37CE" w:rsidR="00745B6E" w:rsidRDefault="00745B6E" w:rsidP="0007519F">
      <w:pPr>
        <w:rPr>
          <w:rFonts w:ascii="Century Gothic" w:hAnsi="Century Gothic"/>
          <w:bCs/>
          <w:sz w:val="16"/>
          <w:szCs w:val="16"/>
        </w:rPr>
      </w:pPr>
    </w:p>
    <w:p w14:paraId="3412BFBD" w14:textId="5085F11A" w:rsidR="00745B6E" w:rsidRDefault="00745B6E" w:rsidP="0007519F">
      <w:pPr>
        <w:rPr>
          <w:rFonts w:ascii="Century Gothic" w:hAnsi="Century Gothic"/>
          <w:bCs/>
          <w:sz w:val="16"/>
          <w:szCs w:val="16"/>
        </w:rPr>
      </w:pPr>
      <w:proofErr w:type="gramStart"/>
      <w:r>
        <w:rPr>
          <w:rFonts w:ascii="Century Gothic" w:hAnsi="Century Gothic"/>
          <w:bCs/>
          <w:sz w:val="16"/>
          <w:szCs w:val="16"/>
        </w:rPr>
        <w:lastRenderedPageBreak/>
        <w:t>aisles</w:t>
      </w:r>
      <w:proofErr w:type="gramEnd"/>
    </w:p>
    <w:p w14:paraId="4E5290B3" w14:textId="592B0C58" w:rsidR="00745B6E" w:rsidRDefault="00745B6E" w:rsidP="0007519F">
      <w:pPr>
        <w:rPr>
          <w:rFonts w:ascii="Century Gothic" w:hAnsi="Century Gothic"/>
          <w:bCs/>
          <w:sz w:val="16"/>
          <w:szCs w:val="16"/>
        </w:rPr>
      </w:pPr>
      <w:proofErr w:type="spellStart"/>
      <w:proofErr w:type="gramStart"/>
      <w:r>
        <w:rPr>
          <w:rFonts w:ascii="Century Gothic" w:hAnsi="Century Gothic"/>
          <w:bCs/>
          <w:sz w:val="16"/>
          <w:szCs w:val="16"/>
        </w:rPr>
        <w:t>triforium</w:t>
      </w:r>
      <w:proofErr w:type="spellEnd"/>
      <w:proofErr w:type="gramEnd"/>
    </w:p>
    <w:p w14:paraId="3D7F56A0" w14:textId="1090FD03" w:rsidR="00745B6E" w:rsidRDefault="00745B6E" w:rsidP="0007519F">
      <w:pPr>
        <w:rPr>
          <w:rFonts w:ascii="Century Gothic" w:hAnsi="Century Gothic"/>
          <w:bCs/>
          <w:sz w:val="16"/>
          <w:szCs w:val="16"/>
        </w:rPr>
      </w:pPr>
      <w:proofErr w:type="gramStart"/>
      <w:r>
        <w:rPr>
          <w:rFonts w:ascii="Century Gothic" w:hAnsi="Century Gothic"/>
          <w:bCs/>
          <w:sz w:val="16"/>
          <w:szCs w:val="16"/>
        </w:rPr>
        <w:t>crossing</w:t>
      </w:r>
      <w:proofErr w:type="gramEnd"/>
    </w:p>
    <w:p w14:paraId="63856C1A" w14:textId="425960B1" w:rsidR="00745B6E" w:rsidRDefault="00745B6E" w:rsidP="0007519F">
      <w:pPr>
        <w:rPr>
          <w:rFonts w:ascii="Century Gothic" w:hAnsi="Century Gothic"/>
          <w:bCs/>
          <w:sz w:val="16"/>
          <w:szCs w:val="16"/>
        </w:rPr>
      </w:pPr>
      <w:proofErr w:type="spellStart"/>
      <w:proofErr w:type="gramStart"/>
      <w:r>
        <w:rPr>
          <w:rFonts w:ascii="Century Gothic" w:hAnsi="Century Gothic"/>
          <w:bCs/>
          <w:sz w:val="16"/>
          <w:szCs w:val="16"/>
        </w:rPr>
        <w:t>westwork</w:t>
      </w:r>
      <w:proofErr w:type="spellEnd"/>
      <w:proofErr w:type="gramEnd"/>
    </w:p>
    <w:p w14:paraId="31F941AD" w14:textId="01EC3670" w:rsidR="00745B6E" w:rsidRDefault="00745B6E" w:rsidP="0007519F">
      <w:pPr>
        <w:rPr>
          <w:rFonts w:ascii="Century Gothic" w:hAnsi="Century Gothic"/>
          <w:bCs/>
          <w:sz w:val="16"/>
          <w:szCs w:val="16"/>
        </w:rPr>
      </w:pPr>
      <w:proofErr w:type="gramStart"/>
      <w:r>
        <w:rPr>
          <w:rFonts w:ascii="Century Gothic" w:hAnsi="Century Gothic"/>
          <w:bCs/>
          <w:sz w:val="16"/>
          <w:szCs w:val="16"/>
        </w:rPr>
        <w:t>radiating</w:t>
      </w:r>
      <w:proofErr w:type="gramEnd"/>
      <w:r>
        <w:rPr>
          <w:rFonts w:ascii="Century Gothic" w:hAnsi="Century Gothic"/>
          <w:bCs/>
          <w:sz w:val="16"/>
          <w:szCs w:val="16"/>
        </w:rPr>
        <w:t xml:space="preserve"> chapels</w:t>
      </w:r>
    </w:p>
    <w:p w14:paraId="79DF2DC7" w14:textId="074BBA81" w:rsidR="00745B6E" w:rsidRDefault="00745B6E" w:rsidP="0007519F">
      <w:pPr>
        <w:rPr>
          <w:rFonts w:ascii="Century Gothic" w:hAnsi="Century Gothic"/>
          <w:bCs/>
          <w:sz w:val="16"/>
          <w:szCs w:val="16"/>
        </w:rPr>
      </w:pPr>
      <w:proofErr w:type="gramStart"/>
      <w:r>
        <w:rPr>
          <w:rFonts w:ascii="Century Gothic" w:hAnsi="Century Gothic"/>
          <w:bCs/>
          <w:sz w:val="16"/>
          <w:szCs w:val="16"/>
        </w:rPr>
        <w:t>towers</w:t>
      </w:r>
      <w:proofErr w:type="gramEnd"/>
    </w:p>
    <w:p w14:paraId="5DF12600" w14:textId="1D7D86C2" w:rsidR="00745B6E" w:rsidRDefault="00745B6E" w:rsidP="0007519F">
      <w:pPr>
        <w:rPr>
          <w:rFonts w:ascii="Century Gothic" w:hAnsi="Century Gothic"/>
          <w:bCs/>
          <w:sz w:val="16"/>
          <w:szCs w:val="16"/>
        </w:rPr>
      </w:pPr>
      <w:proofErr w:type="gramStart"/>
      <w:r>
        <w:rPr>
          <w:rFonts w:ascii="Century Gothic" w:hAnsi="Century Gothic"/>
          <w:bCs/>
          <w:sz w:val="16"/>
          <w:szCs w:val="16"/>
        </w:rPr>
        <w:lastRenderedPageBreak/>
        <w:t>jambs</w:t>
      </w:r>
      <w:proofErr w:type="gramEnd"/>
    </w:p>
    <w:p w14:paraId="7F3E8B93" w14:textId="7AF85F39" w:rsidR="00745B6E" w:rsidRDefault="00745B6E" w:rsidP="0007519F">
      <w:pPr>
        <w:rPr>
          <w:rFonts w:ascii="Century Gothic" w:hAnsi="Century Gothic"/>
          <w:bCs/>
          <w:sz w:val="16"/>
          <w:szCs w:val="16"/>
        </w:rPr>
      </w:pPr>
      <w:proofErr w:type="gramStart"/>
      <w:r>
        <w:rPr>
          <w:rFonts w:ascii="Century Gothic" w:hAnsi="Century Gothic"/>
          <w:bCs/>
          <w:sz w:val="16"/>
          <w:szCs w:val="16"/>
        </w:rPr>
        <w:t>cloister</w:t>
      </w:r>
      <w:proofErr w:type="gramEnd"/>
    </w:p>
    <w:p w14:paraId="73A779CB" w14:textId="6E658F41" w:rsidR="00745B6E" w:rsidRDefault="00745B6E" w:rsidP="0007519F">
      <w:pPr>
        <w:rPr>
          <w:rFonts w:ascii="Century Gothic" w:hAnsi="Century Gothic"/>
          <w:bCs/>
          <w:sz w:val="16"/>
          <w:szCs w:val="16"/>
        </w:rPr>
      </w:pPr>
      <w:proofErr w:type="spellStart"/>
      <w:proofErr w:type="gramStart"/>
      <w:r>
        <w:rPr>
          <w:rFonts w:ascii="Century Gothic" w:hAnsi="Century Gothic"/>
          <w:bCs/>
          <w:sz w:val="16"/>
          <w:szCs w:val="16"/>
        </w:rPr>
        <w:t>voissoirs</w:t>
      </w:r>
      <w:proofErr w:type="spellEnd"/>
      <w:proofErr w:type="gramEnd"/>
    </w:p>
    <w:p w14:paraId="2569FEED" w14:textId="4935A38E" w:rsidR="00745B6E" w:rsidRPr="00253697" w:rsidRDefault="00745B6E" w:rsidP="0007519F">
      <w:pPr>
        <w:rPr>
          <w:rFonts w:ascii="Century Gothic" w:hAnsi="Century Gothic"/>
          <w:b/>
          <w:bCs/>
          <w:sz w:val="20"/>
          <w:szCs w:val="20"/>
        </w:rPr>
        <w:sectPr w:rsidR="00745B6E" w:rsidRPr="00253697" w:rsidSect="00882CEC">
          <w:headerReference w:type="default" r:id="rId10"/>
          <w:type w:val="continuous"/>
          <w:pgSz w:w="11894" w:h="16834"/>
          <w:pgMar w:top="1440" w:right="720" w:bottom="990" w:left="720" w:header="720" w:footer="720" w:gutter="0"/>
          <w:cols w:num="4" w:space="720"/>
          <w:docGrid w:linePitch="360"/>
        </w:sectPr>
      </w:pPr>
      <w:proofErr w:type="gramStart"/>
      <w:r>
        <w:rPr>
          <w:rFonts w:ascii="Century Gothic" w:hAnsi="Century Gothic"/>
          <w:bCs/>
          <w:sz w:val="16"/>
          <w:szCs w:val="16"/>
        </w:rPr>
        <w:t>reliquary</w:t>
      </w:r>
      <w:proofErr w:type="gramEnd"/>
    </w:p>
    <w:p w14:paraId="4C4178A7" w14:textId="77777777" w:rsidR="0007519F" w:rsidRPr="00253697" w:rsidRDefault="0007519F" w:rsidP="0007519F">
      <w:pPr>
        <w:rPr>
          <w:rFonts w:ascii="Century Gothic" w:hAnsi="Century Gothic"/>
          <w:b/>
          <w:bCs/>
          <w:sz w:val="20"/>
          <w:szCs w:val="20"/>
        </w:rPr>
        <w:sectPr w:rsidR="0007519F" w:rsidRPr="00253697" w:rsidSect="00882CEC">
          <w:headerReference w:type="default" r:id="rId11"/>
          <w:type w:val="continuous"/>
          <w:pgSz w:w="11894" w:h="16834"/>
          <w:pgMar w:top="1440" w:right="720" w:bottom="990" w:left="720" w:header="720" w:footer="720" w:gutter="0"/>
          <w:cols w:space="720"/>
          <w:docGrid w:linePitch="360"/>
        </w:sectPr>
      </w:pPr>
    </w:p>
    <w:p w14:paraId="6DF23F67" w14:textId="1ED1423A" w:rsidR="007D3243" w:rsidRDefault="007D3243" w:rsidP="007D3243">
      <w:pPr>
        <w:rPr>
          <w:rFonts w:ascii="Century Gothic" w:eastAsia="Times New Roman" w:hAnsi="Century Gothic" w:cs="Times New Roman"/>
          <w:sz w:val="18"/>
          <w:szCs w:val="18"/>
        </w:rPr>
      </w:pPr>
    </w:p>
    <w:p w14:paraId="2C5F3B26" w14:textId="728C4A60" w:rsidR="009628B1" w:rsidRDefault="00910E9B" w:rsidP="009628B1">
      <w:pPr>
        <w:pStyle w:val="Heading2"/>
        <w:shd w:val="clear" w:color="auto" w:fill="FFFFFF"/>
        <w:spacing w:before="0" w:beforeAutospacing="0" w:after="0" w:afterAutospacing="0"/>
        <w:rPr>
          <w:rFonts w:ascii="Century Gothic" w:hAnsi="Century Gothic"/>
          <w:color w:val="808080" w:themeColor="background1" w:themeShade="80"/>
          <w:sz w:val="32"/>
          <w:szCs w:val="32"/>
        </w:rPr>
      </w:pPr>
      <w:r>
        <w:rPr>
          <w:rFonts w:ascii="Century Gothic" w:hAnsi="Century Gothic"/>
          <w:color w:val="808080" w:themeColor="background1" w:themeShade="80"/>
          <w:sz w:val="32"/>
          <w:szCs w:val="32"/>
        </w:rPr>
        <w:t>TIMELINE</w:t>
      </w:r>
      <w:r w:rsidR="009628B1">
        <w:rPr>
          <w:rFonts w:ascii="Century Gothic" w:hAnsi="Century Gothic"/>
          <w:color w:val="808080" w:themeColor="background1" w:themeShade="80"/>
          <w:sz w:val="32"/>
          <w:szCs w:val="32"/>
        </w:rPr>
        <w:t xml:space="preserve">: </w:t>
      </w:r>
    </w:p>
    <w:p w14:paraId="0B0E344C" w14:textId="219CC65C" w:rsidR="00910E9B" w:rsidRDefault="00745B6E"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1000</w:t>
      </w:r>
      <w:r>
        <w:rPr>
          <w:rFonts w:ascii="Century Gothic" w:hAnsi="Century Gothic" w:cs="Century Gothic"/>
          <w:sz w:val="20"/>
          <w:szCs w:val="20"/>
        </w:rPr>
        <w:tab/>
      </w:r>
      <w:r w:rsidR="00910E9B">
        <w:rPr>
          <w:rFonts w:ascii="Century Gothic" w:hAnsi="Century Gothic" w:cs="Century Gothic"/>
          <w:sz w:val="20"/>
          <w:szCs w:val="20"/>
        </w:rPr>
        <w:tab/>
      </w:r>
      <w:r>
        <w:rPr>
          <w:rFonts w:ascii="Century Gothic" w:hAnsi="Century Gothic" w:cs="Century Gothic"/>
          <w:sz w:val="20"/>
          <w:szCs w:val="20"/>
        </w:rPr>
        <w:t xml:space="preserve">Pilgrimages begin to Santiago </w:t>
      </w:r>
      <w:proofErr w:type="spellStart"/>
      <w:r>
        <w:rPr>
          <w:rFonts w:ascii="Century Gothic" w:hAnsi="Century Gothic" w:cs="Century Gothic"/>
          <w:sz w:val="20"/>
          <w:szCs w:val="20"/>
        </w:rPr>
        <w:t>d’Compostela</w:t>
      </w:r>
      <w:proofErr w:type="spellEnd"/>
      <w:r>
        <w:rPr>
          <w:rFonts w:ascii="Century Gothic" w:hAnsi="Century Gothic" w:cs="Century Gothic"/>
          <w:sz w:val="20"/>
          <w:szCs w:val="20"/>
        </w:rPr>
        <w:t xml:space="preserve"> in Spain or St. Peter’s in Rome</w:t>
      </w:r>
      <w:r w:rsidR="00910E9B">
        <w:rPr>
          <w:rFonts w:ascii="Century Gothic" w:hAnsi="Century Gothic" w:cs="Century Gothic"/>
          <w:sz w:val="20"/>
          <w:szCs w:val="20"/>
        </w:rPr>
        <w:t xml:space="preserve"> </w:t>
      </w:r>
    </w:p>
    <w:p w14:paraId="27D59DA7" w14:textId="44F01DA2" w:rsidR="00910E9B" w:rsidRDefault="00745B6E"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1054</w:t>
      </w:r>
      <w:r w:rsidR="00910E9B">
        <w:rPr>
          <w:rFonts w:ascii="Century Gothic" w:hAnsi="Century Gothic" w:cs="Century Gothic"/>
          <w:sz w:val="20"/>
          <w:szCs w:val="20"/>
        </w:rPr>
        <w:tab/>
      </w:r>
      <w:r w:rsidR="00910E9B">
        <w:rPr>
          <w:rFonts w:ascii="Century Gothic" w:hAnsi="Century Gothic" w:cs="Century Gothic"/>
          <w:sz w:val="20"/>
          <w:szCs w:val="20"/>
        </w:rPr>
        <w:tab/>
      </w:r>
      <w:r>
        <w:rPr>
          <w:rFonts w:ascii="Century Gothic" w:hAnsi="Century Gothic" w:cs="Century Gothic"/>
          <w:sz w:val="20"/>
          <w:szCs w:val="20"/>
        </w:rPr>
        <w:t>Christian Church splits between western and eastern (Roman vs. Orthodox)</w:t>
      </w:r>
    </w:p>
    <w:p w14:paraId="30409166" w14:textId="55F70FF7" w:rsidR="00910E9B" w:rsidRDefault="00745B6E"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1066</w:t>
      </w:r>
      <w:r w:rsidR="00910E9B">
        <w:rPr>
          <w:rFonts w:ascii="Century Gothic" w:hAnsi="Century Gothic" w:cs="Century Gothic"/>
          <w:sz w:val="20"/>
          <w:szCs w:val="20"/>
        </w:rPr>
        <w:tab/>
      </w:r>
      <w:r w:rsidR="00910E9B">
        <w:rPr>
          <w:rFonts w:ascii="Century Gothic" w:hAnsi="Century Gothic" w:cs="Century Gothic"/>
          <w:sz w:val="20"/>
          <w:szCs w:val="20"/>
        </w:rPr>
        <w:tab/>
      </w:r>
      <w:r>
        <w:rPr>
          <w:rFonts w:ascii="Century Gothic" w:hAnsi="Century Gothic" w:cs="Century Gothic"/>
          <w:sz w:val="20"/>
          <w:szCs w:val="20"/>
        </w:rPr>
        <w:t>Battles of Hasting (union of England and much of France)</w:t>
      </w:r>
    </w:p>
    <w:p w14:paraId="12F2474C" w14:textId="36E738AA" w:rsidR="00910E9B" w:rsidRDefault="00AB5069"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1095</w:t>
      </w:r>
      <w:r w:rsidR="00910E9B">
        <w:rPr>
          <w:rFonts w:ascii="Century Gothic" w:hAnsi="Century Gothic" w:cs="Century Gothic"/>
          <w:sz w:val="20"/>
          <w:szCs w:val="20"/>
        </w:rPr>
        <w:tab/>
      </w:r>
      <w:r>
        <w:rPr>
          <w:rFonts w:ascii="Century Gothic" w:hAnsi="Century Gothic" w:cs="Century Gothic"/>
          <w:sz w:val="20"/>
          <w:szCs w:val="20"/>
        </w:rPr>
        <w:tab/>
        <w:t>1</w:t>
      </w:r>
      <w:r w:rsidRPr="00AB5069">
        <w:rPr>
          <w:rFonts w:ascii="Century Gothic" w:hAnsi="Century Gothic" w:cs="Century Gothic"/>
          <w:sz w:val="20"/>
          <w:szCs w:val="20"/>
          <w:vertAlign w:val="superscript"/>
        </w:rPr>
        <w:t>st</w:t>
      </w:r>
      <w:r>
        <w:rPr>
          <w:rFonts w:ascii="Century Gothic" w:hAnsi="Century Gothic" w:cs="Century Gothic"/>
          <w:sz w:val="20"/>
          <w:szCs w:val="20"/>
        </w:rPr>
        <w:t xml:space="preserve"> Crusade</w:t>
      </w:r>
    </w:p>
    <w:p w14:paraId="73A5EA1A" w14:textId="786F1E3C" w:rsidR="00910E9B" w:rsidRDefault="00AB5069"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1149</w:t>
      </w:r>
      <w:r w:rsidR="00910E9B">
        <w:rPr>
          <w:rFonts w:ascii="Century Gothic" w:hAnsi="Century Gothic" w:cs="Century Gothic"/>
          <w:sz w:val="20"/>
          <w:szCs w:val="20"/>
        </w:rPr>
        <w:t xml:space="preserve"> </w:t>
      </w:r>
      <w:r w:rsidR="00910E9B">
        <w:rPr>
          <w:rFonts w:ascii="Century Gothic" w:hAnsi="Century Gothic" w:cs="Century Gothic"/>
          <w:sz w:val="20"/>
          <w:szCs w:val="20"/>
        </w:rPr>
        <w:tab/>
      </w:r>
      <w:r>
        <w:rPr>
          <w:rFonts w:ascii="Century Gothic" w:hAnsi="Century Gothic" w:cs="Century Gothic"/>
          <w:sz w:val="20"/>
          <w:szCs w:val="20"/>
        </w:rPr>
        <w:tab/>
        <w:t>2</w:t>
      </w:r>
      <w:r w:rsidRPr="00AB5069">
        <w:rPr>
          <w:rFonts w:ascii="Century Gothic" w:hAnsi="Century Gothic" w:cs="Century Gothic"/>
          <w:sz w:val="20"/>
          <w:szCs w:val="20"/>
          <w:vertAlign w:val="superscript"/>
        </w:rPr>
        <w:t>nd</w:t>
      </w:r>
      <w:r>
        <w:rPr>
          <w:rFonts w:ascii="Century Gothic" w:hAnsi="Century Gothic" w:cs="Century Gothic"/>
          <w:sz w:val="20"/>
          <w:szCs w:val="20"/>
        </w:rPr>
        <w:t xml:space="preserve"> Crusade</w:t>
      </w:r>
    </w:p>
    <w:p w14:paraId="7D250706" w14:textId="1E0361C9" w:rsidR="00910E9B" w:rsidRPr="00CB592D" w:rsidRDefault="00631C71" w:rsidP="009628B1">
      <w:pPr>
        <w:pStyle w:val="Heading2"/>
        <w:shd w:val="clear" w:color="auto" w:fill="FFFFFF"/>
        <w:spacing w:before="0" w:beforeAutospacing="0" w:after="0" w:afterAutospacing="0"/>
        <w:rPr>
          <w:rFonts w:ascii="Century Gothic" w:hAnsi="Century Gothic"/>
          <w:color w:val="808080" w:themeColor="background1" w:themeShade="80"/>
          <w:sz w:val="20"/>
          <w:szCs w:val="20"/>
        </w:rPr>
      </w:pPr>
      <w:r>
        <w:rPr>
          <w:bCs w:val="0"/>
          <w:noProof/>
        </w:rPr>
        <w:lastRenderedPageBreak/>
        <mc:AlternateContent>
          <mc:Choice Requires="wps">
            <w:drawing>
              <wp:anchor distT="0" distB="0" distL="114300" distR="114300" simplePos="0" relativeHeight="251661312" behindDoc="0" locked="0" layoutInCell="1" allowOverlap="1" wp14:anchorId="4F29D734" wp14:editId="6E4F6BF8">
                <wp:simplePos x="0" y="0"/>
                <wp:positionH relativeFrom="column">
                  <wp:posOffset>-114300</wp:posOffset>
                </wp:positionH>
                <wp:positionV relativeFrom="paragraph">
                  <wp:posOffset>228600</wp:posOffset>
                </wp:positionV>
                <wp:extent cx="6858000" cy="685800"/>
                <wp:effectExtent l="50800" t="25400" r="76200" b="101600"/>
                <wp:wrapThrough wrapText="bothSides">
                  <wp:wrapPolygon edited="0">
                    <wp:start x="-80" y="-800"/>
                    <wp:lineTo x="-160" y="-800"/>
                    <wp:lineTo x="-160" y="24000"/>
                    <wp:lineTo x="21760" y="24000"/>
                    <wp:lineTo x="21760" y="12000"/>
                    <wp:lineTo x="21680" y="0"/>
                    <wp:lineTo x="21680" y="-800"/>
                    <wp:lineTo x="-80" y="-800"/>
                  </wp:wrapPolygon>
                </wp:wrapThrough>
                <wp:docPr id="2" name="Rectangle 2"/>
                <wp:cNvGraphicFramePr/>
                <a:graphic xmlns:a="http://schemas.openxmlformats.org/drawingml/2006/main">
                  <a:graphicData uri="http://schemas.microsoft.com/office/word/2010/wordprocessingShape">
                    <wps:wsp>
                      <wps:cNvSpPr/>
                      <wps:spPr>
                        <a:xfrm>
                          <a:off x="0" y="0"/>
                          <a:ext cx="6858000" cy="6858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FE44EE" w:rsidRPr="00B7797A" w:rsidRDefault="00FE44EE"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63DB9B33" w14:textId="169EB6A1" w:rsidR="00FE44EE" w:rsidRPr="001A218D" w:rsidRDefault="00FE44EE" w:rsidP="001A218D">
                            <w:pPr>
                              <w:ind w:left="360" w:firstLine="360"/>
                              <w:rPr>
                                <w:rFonts w:ascii="Century Gothic" w:hAnsi="Century Gothic"/>
                                <w:bCs/>
                                <w:color w:val="FFFFFF" w:themeColor="background1"/>
                              </w:rPr>
                            </w:pPr>
                            <w:r>
                              <w:rPr>
                                <w:rFonts w:ascii="Century Gothic" w:hAnsi="Century Gothic"/>
                                <w:bCs/>
                                <w:color w:val="FFFFFF" w:themeColor="background1"/>
                              </w:rPr>
                              <w:t>Romanesque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8.95pt;margin-top:18pt;width:540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" fillcolor="#7f7f7f [1612]" strokecolor="#94b64e [3046]">
                <v:shadow on="t" opacity="24903f" mv:blur="40000f" origin=",.5" offset="0,20000emu"/>
                <v:textbox>
                  <w:txbxContent>
                    <w:p w14:paraId="792C182D" w14:textId="7C17921E" w:rsidR="00FE44EE" w:rsidRPr="00B7797A" w:rsidRDefault="00FE44EE"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63DB9B33" w14:textId="169EB6A1" w:rsidR="00FE44EE" w:rsidRPr="001A218D" w:rsidRDefault="00FE44EE" w:rsidP="001A218D">
                      <w:pPr>
                        <w:ind w:left="360" w:firstLine="360"/>
                        <w:rPr>
                          <w:rFonts w:ascii="Century Gothic" w:hAnsi="Century Gothic"/>
                          <w:bCs/>
                          <w:color w:val="FFFFFF" w:themeColor="background1"/>
                        </w:rPr>
                      </w:pPr>
                      <w:r>
                        <w:rPr>
                          <w:rFonts w:ascii="Century Gothic" w:hAnsi="Century Gothic"/>
                          <w:bCs/>
                          <w:color w:val="FFFFFF" w:themeColor="background1"/>
                        </w:rPr>
                        <w:t>Romanesque</w:t>
                      </w:r>
                    </w:p>
                  </w:txbxContent>
                </v:textbox>
                <w10:wrap type="through"/>
              </v:rect>
            </w:pict>
          </mc:Fallback>
        </mc:AlternateContent>
      </w:r>
    </w:p>
    <w:p w14:paraId="5AE45A32" w14:textId="77777777" w:rsidR="00CB592D" w:rsidRPr="00CB592D" w:rsidRDefault="00CB592D" w:rsidP="009628B1">
      <w:pPr>
        <w:pStyle w:val="Heading2"/>
        <w:shd w:val="clear" w:color="auto" w:fill="FFFFFF"/>
        <w:spacing w:before="0" w:beforeAutospacing="0" w:after="0" w:afterAutospacing="0"/>
        <w:rPr>
          <w:rFonts w:ascii="Century Gothic" w:hAnsi="Century Gothic"/>
          <w:color w:val="808080" w:themeColor="background1" w:themeShade="80"/>
          <w:sz w:val="20"/>
          <w:szCs w:val="20"/>
        </w:rPr>
      </w:pPr>
    </w:p>
    <w:p w14:paraId="6740819C" w14:textId="077F0DF5" w:rsidR="000675C9" w:rsidRPr="000675C9" w:rsidRDefault="000675C9" w:rsidP="000675C9">
      <w:pPr>
        <w:pStyle w:val="Heading2"/>
        <w:shd w:val="clear" w:color="auto" w:fill="FFFFFF"/>
        <w:spacing w:before="0" w:beforeAutospacing="0" w:after="0" w:afterAutospacing="0"/>
        <w:rPr>
          <w:rFonts w:ascii="Century Gothic" w:hAnsi="Century Gothic"/>
          <w:color w:val="808080" w:themeColor="background1" w:themeShade="80"/>
          <w:sz w:val="32"/>
          <w:szCs w:val="32"/>
        </w:rPr>
      </w:pPr>
      <w:r>
        <w:rPr>
          <w:rFonts w:ascii="Century Gothic" w:hAnsi="Century Gothic"/>
          <w:color w:val="808080" w:themeColor="background1" w:themeShade="80"/>
          <w:sz w:val="32"/>
          <w:szCs w:val="32"/>
        </w:rPr>
        <w:t>ARCHITECTURE CHARACTERISTICS</w:t>
      </w:r>
      <w:r w:rsidR="00910E9B">
        <w:rPr>
          <w:rFonts w:ascii="Century Gothic" w:hAnsi="Century Gothic"/>
          <w:color w:val="808080" w:themeColor="background1" w:themeShade="80"/>
          <w:sz w:val="32"/>
          <w:szCs w:val="32"/>
        </w:rPr>
        <w:t xml:space="preserve">: </w:t>
      </w:r>
    </w:p>
    <w:p w14:paraId="30B922FA" w14:textId="3F560300" w:rsidR="000675C9" w:rsidRPr="000675C9" w:rsidRDefault="000675C9" w:rsidP="000675C9">
      <w:pPr>
        <w:pStyle w:val="ListParagraph"/>
        <w:numPr>
          <w:ilvl w:val="0"/>
          <w:numId w:val="29"/>
        </w:numPr>
        <w:rPr>
          <w:rFonts w:ascii="Century Gothic" w:hAnsi="Century Gothic" w:cs="Century Gothic"/>
          <w:sz w:val="20"/>
          <w:szCs w:val="20"/>
        </w:rPr>
      </w:pPr>
      <w:proofErr w:type="gramStart"/>
      <w:r w:rsidRPr="000675C9">
        <w:rPr>
          <w:rFonts w:ascii="Century Gothic" w:hAnsi="Century Gothic" w:cs="Century Gothic"/>
          <w:sz w:val="20"/>
          <w:szCs w:val="20"/>
        </w:rPr>
        <w:t>barrel</w:t>
      </w:r>
      <w:proofErr w:type="gramEnd"/>
      <w:r w:rsidRPr="000675C9">
        <w:rPr>
          <w:rFonts w:ascii="Century Gothic" w:hAnsi="Century Gothic" w:cs="Century Gothic"/>
          <w:sz w:val="20"/>
          <w:szCs w:val="20"/>
        </w:rPr>
        <w:t xml:space="preserve"> vaulting over nave with transverse ribs</w:t>
      </w:r>
    </w:p>
    <w:p w14:paraId="497F9A79" w14:textId="4FE6ED1A" w:rsidR="000675C9" w:rsidRPr="000675C9" w:rsidRDefault="000675C9" w:rsidP="000675C9">
      <w:pPr>
        <w:pStyle w:val="ListParagraph"/>
        <w:numPr>
          <w:ilvl w:val="0"/>
          <w:numId w:val="29"/>
        </w:numPr>
        <w:rPr>
          <w:rFonts w:ascii="Century Gothic" w:hAnsi="Century Gothic" w:cs="Century Gothic"/>
          <w:sz w:val="20"/>
          <w:szCs w:val="20"/>
        </w:rPr>
      </w:pPr>
      <w:proofErr w:type="gramStart"/>
      <w:r w:rsidRPr="000675C9">
        <w:rPr>
          <w:rFonts w:ascii="Century Gothic" w:hAnsi="Century Gothic" w:cs="Century Gothic"/>
          <w:sz w:val="20"/>
          <w:szCs w:val="20"/>
        </w:rPr>
        <w:t>round</w:t>
      </w:r>
      <w:proofErr w:type="gramEnd"/>
      <w:r w:rsidRPr="000675C9">
        <w:rPr>
          <w:rFonts w:ascii="Century Gothic" w:hAnsi="Century Gothic" w:cs="Century Gothic"/>
          <w:sz w:val="20"/>
          <w:szCs w:val="20"/>
        </w:rPr>
        <w:t>-headed windows punched out of thick, loading-bearing walls</w:t>
      </w:r>
    </w:p>
    <w:p w14:paraId="61BDF82E" w14:textId="7B769BAB" w:rsidR="000675C9" w:rsidRPr="000675C9" w:rsidRDefault="000675C9" w:rsidP="000675C9">
      <w:pPr>
        <w:pStyle w:val="ListParagraph"/>
        <w:numPr>
          <w:ilvl w:val="0"/>
          <w:numId w:val="29"/>
        </w:numPr>
        <w:rPr>
          <w:rFonts w:ascii="Century Gothic" w:hAnsi="Century Gothic" w:cs="Century Gothic"/>
          <w:sz w:val="20"/>
          <w:szCs w:val="20"/>
        </w:rPr>
      </w:pPr>
      <w:proofErr w:type="gramStart"/>
      <w:r w:rsidRPr="000675C9">
        <w:rPr>
          <w:rFonts w:ascii="Century Gothic" w:hAnsi="Century Gothic" w:cs="Century Gothic"/>
          <w:sz w:val="20"/>
          <w:szCs w:val="20"/>
        </w:rPr>
        <w:t>exterior</w:t>
      </w:r>
      <w:proofErr w:type="gramEnd"/>
      <w:r w:rsidRPr="000675C9">
        <w:rPr>
          <w:rFonts w:ascii="Century Gothic" w:hAnsi="Century Gothic" w:cs="Century Gothic"/>
          <w:sz w:val="20"/>
          <w:szCs w:val="20"/>
        </w:rPr>
        <w:t xml:space="preserve"> buttresses counter thrusting the force of the barrel vaults </w:t>
      </w:r>
    </w:p>
    <w:p w14:paraId="6922E9F7" w14:textId="57596CF4" w:rsidR="000675C9" w:rsidRPr="000675C9" w:rsidRDefault="000675C9" w:rsidP="000675C9">
      <w:pPr>
        <w:pStyle w:val="ListParagraph"/>
        <w:numPr>
          <w:ilvl w:val="0"/>
          <w:numId w:val="29"/>
        </w:numPr>
        <w:rPr>
          <w:rFonts w:ascii="Century Gothic" w:hAnsi="Century Gothic" w:cs="Century Gothic"/>
          <w:sz w:val="20"/>
          <w:szCs w:val="20"/>
        </w:rPr>
      </w:pPr>
      <w:proofErr w:type="gramStart"/>
      <w:r w:rsidRPr="000675C9">
        <w:rPr>
          <w:rFonts w:ascii="Century Gothic" w:hAnsi="Century Gothic" w:cs="Century Gothic"/>
          <w:sz w:val="20"/>
          <w:szCs w:val="20"/>
        </w:rPr>
        <w:t>compound</w:t>
      </w:r>
      <w:proofErr w:type="gramEnd"/>
      <w:r w:rsidRPr="000675C9">
        <w:rPr>
          <w:rFonts w:ascii="Century Gothic" w:hAnsi="Century Gothic" w:cs="Century Gothic"/>
          <w:sz w:val="20"/>
          <w:szCs w:val="20"/>
        </w:rPr>
        <w:t xml:space="preserve"> piers on interior nave wall will galleries below the </w:t>
      </w:r>
      <w:proofErr w:type="spellStart"/>
      <w:r w:rsidRPr="000675C9">
        <w:rPr>
          <w:rFonts w:ascii="Century Gothic" w:hAnsi="Century Gothic" w:cs="Century Gothic"/>
          <w:sz w:val="20"/>
          <w:szCs w:val="20"/>
        </w:rPr>
        <w:t>triforium</w:t>
      </w:r>
      <w:proofErr w:type="spellEnd"/>
    </w:p>
    <w:p w14:paraId="103EE164" w14:textId="009DE467" w:rsidR="000675C9" w:rsidRPr="000675C9" w:rsidRDefault="000675C9" w:rsidP="000675C9">
      <w:pPr>
        <w:pStyle w:val="ListParagraph"/>
        <w:numPr>
          <w:ilvl w:val="0"/>
          <w:numId w:val="29"/>
        </w:numPr>
        <w:rPr>
          <w:rFonts w:ascii="Century Gothic" w:hAnsi="Century Gothic" w:cs="Century Gothic"/>
          <w:sz w:val="20"/>
          <w:szCs w:val="20"/>
        </w:rPr>
      </w:pPr>
      <w:proofErr w:type="gramStart"/>
      <w:r w:rsidRPr="000675C9">
        <w:rPr>
          <w:rFonts w:ascii="Century Gothic" w:hAnsi="Century Gothic" w:cs="Century Gothic"/>
          <w:sz w:val="20"/>
          <w:szCs w:val="20"/>
        </w:rPr>
        <w:t>ambulatory</w:t>
      </w:r>
      <w:proofErr w:type="gramEnd"/>
      <w:r w:rsidRPr="000675C9">
        <w:rPr>
          <w:rFonts w:ascii="Century Gothic" w:hAnsi="Century Gothic" w:cs="Century Gothic"/>
          <w:sz w:val="20"/>
          <w:szCs w:val="20"/>
        </w:rPr>
        <w:t xml:space="preserve"> around apse /altar and extended choir behind the crossing and altar</w:t>
      </w:r>
    </w:p>
    <w:p w14:paraId="1CB5AC40" w14:textId="000E4F6D" w:rsidR="000675C9" w:rsidRPr="000675C9" w:rsidRDefault="000675C9" w:rsidP="000675C9">
      <w:pPr>
        <w:pStyle w:val="ListParagraph"/>
        <w:numPr>
          <w:ilvl w:val="0"/>
          <w:numId w:val="29"/>
        </w:numPr>
        <w:rPr>
          <w:rFonts w:ascii="Century Gothic" w:hAnsi="Century Gothic" w:cs="Century Gothic"/>
          <w:sz w:val="20"/>
          <w:szCs w:val="20"/>
        </w:rPr>
      </w:pPr>
      <w:r w:rsidRPr="000675C9">
        <w:rPr>
          <w:rFonts w:ascii="Century Gothic" w:hAnsi="Century Gothic" w:cs="Century Gothic"/>
          <w:sz w:val="20"/>
          <w:szCs w:val="20"/>
        </w:rPr>
        <w:t>Latin cross plan – distinct transepts with radiating chapels</w:t>
      </w:r>
    </w:p>
    <w:p w14:paraId="02DD54E4" w14:textId="62BF4DBB" w:rsidR="000675C9" w:rsidRPr="000675C9" w:rsidRDefault="000675C9" w:rsidP="000675C9">
      <w:pPr>
        <w:pStyle w:val="ListParagraph"/>
        <w:numPr>
          <w:ilvl w:val="0"/>
          <w:numId w:val="29"/>
        </w:numPr>
        <w:rPr>
          <w:rFonts w:ascii="Century Gothic" w:hAnsi="Century Gothic" w:cs="Century Gothic"/>
          <w:sz w:val="20"/>
          <w:szCs w:val="20"/>
        </w:rPr>
      </w:pPr>
      <w:proofErr w:type="gramStart"/>
      <w:r w:rsidRPr="000675C9">
        <w:rPr>
          <w:rFonts w:ascii="Century Gothic" w:hAnsi="Century Gothic" w:cs="Century Gothic"/>
          <w:sz w:val="20"/>
          <w:szCs w:val="20"/>
        </w:rPr>
        <w:t>twin</w:t>
      </w:r>
      <w:proofErr w:type="gramEnd"/>
      <w:r w:rsidRPr="000675C9">
        <w:rPr>
          <w:rFonts w:ascii="Century Gothic" w:hAnsi="Century Gothic" w:cs="Century Gothic"/>
          <w:sz w:val="20"/>
          <w:szCs w:val="20"/>
        </w:rPr>
        <w:t xml:space="preserve"> tower on </w:t>
      </w:r>
      <w:proofErr w:type="spellStart"/>
      <w:r w:rsidRPr="000675C9">
        <w:rPr>
          <w:rFonts w:ascii="Century Gothic" w:hAnsi="Century Gothic" w:cs="Century Gothic"/>
          <w:sz w:val="20"/>
          <w:szCs w:val="20"/>
        </w:rPr>
        <w:t>westwork</w:t>
      </w:r>
      <w:proofErr w:type="spellEnd"/>
      <w:r w:rsidRPr="000675C9">
        <w:rPr>
          <w:rFonts w:ascii="Century Gothic" w:hAnsi="Century Gothic" w:cs="Century Gothic"/>
          <w:sz w:val="20"/>
          <w:szCs w:val="20"/>
        </w:rPr>
        <w:t xml:space="preserve"> façade, single tower over crossing </w:t>
      </w:r>
    </w:p>
    <w:p w14:paraId="66338D44" w14:textId="6015EB94" w:rsidR="000675C9" w:rsidRPr="000675C9" w:rsidRDefault="000675C9" w:rsidP="000675C9">
      <w:pPr>
        <w:pStyle w:val="ListParagraph"/>
        <w:numPr>
          <w:ilvl w:val="0"/>
          <w:numId w:val="29"/>
        </w:numPr>
        <w:rPr>
          <w:rFonts w:ascii="Century Gothic" w:hAnsi="Century Gothic" w:cs="Century Gothic"/>
          <w:sz w:val="20"/>
          <w:szCs w:val="20"/>
        </w:rPr>
      </w:pPr>
      <w:proofErr w:type="gramStart"/>
      <w:r w:rsidRPr="000675C9">
        <w:rPr>
          <w:rFonts w:ascii="Century Gothic" w:hAnsi="Century Gothic" w:cs="Century Gothic"/>
          <w:sz w:val="20"/>
          <w:szCs w:val="20"/>
        </w:rPr>
        <w:t>relatively</w:t>
      </w:r>
      <w:proofErr w:type="gramEnd"/>
      <w:r w:rsidRPr="000675C9">
        <w:rPr>
          <w:rFonts w:ascii="Century Gothic" w:hAnsi="Century Gothic" w:cs="Century Gothic"/>
          <w:sz w:val="20"/>
          <w:szCs w:val="20"/>
        </w:rPr>
        <w:t xml:space="preserve"> dark interiors</w:t>
      </w:r>
    </w:p>
    <w:p w14:paraId="51420D68" w14:textId="1DE2B9EC" w:rsidR="000675C9" w:rsidRDefault="000675C9" w:rsidP="009628B1">
      <w:pPr>
        <w:pStyle w:val="Heading2"/>
        <w:shd w:val="clear" w:color="auto" w:fill="FFFFFF"/>
        <w:spacing w:before="0" w:beforeAutospacing="0" w:after="0" w:afterAutospacing="0"/>
        <w:rPr>
          <w:rFonts w:ascii="Century Gothic" w:hAnsi="Century Gothic"/>
          <w:color w:val="808080" w:themeColor="background1" w:themeShade="80"/>
          <w:sz w:val="32"/>
          <w:szCs w:val="32"/>
        </w:rPr>
      </w:pPr>
    </w:p>
    <w:p w14:paraId="30472A39" w14:textId="002C0F5C" w:rsidR="000675C9" w:rsidRPr="000675C9" w:rsidRDefault="000675C9" w:rsidP="000675C9">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t xml:space="preserve">SCULPTURE CHARACTERISTICS: </w:t>
      </w:r>
    </w:p>
    <w:p w14:paraId="352BABB8" w14:textId="067E3741" w:rsidR="000675C9" w:rsidRPr="000675C9" w:rsidRDefault="000675C9" w:rsidP="000675C9">
      <w:pPr>
        <w:pStyle w:val="ListParagraph"/>
        <w:numPr>
          <w:ilvl w:val="0"/>
          <w:numId w:val="30"/>
        </w:numPr>
        <w:rPr>
          <w:rFonts w:ascii="Century Gothic" w:hAnsi="Century Gothic" w:cs="Century Gothic"/>
          <w:sz w:val="20"/>
          <w:szCs w:val="20"/>
        </w:rPr>
      </w:pPr>
      <w:proofErr w:type="gramStart"/>
      <w:r w:rsidRPr="000675C9">
        <w:rPr>
          <w:rFonts w:ascii="Century Gothic" w:hAnsi="Century Gothic" w:cs="Century Gothic"/>
          <w:sz w:val="20"/>
          <w:szCs w:val="20"/>
        </w:rPr>
        <w:t>crowded</w:t>
      </w:r>
      <w:proofErr w:type="gramEnd"/>
      <w:r w:rsidRPr="000675C9">
        <w:rPr>
          <w:rFonts w:ascii="Century Gothic" w:hAnsi="Century Gothic" w:cs="Century Gothic"/>
          <w:sz w:val="20"/>
          <w:szCs w:val="20"/>
        </w:rPr>
        <w:t xml:space="preserve"> compositions with figures of different sizes in limited space</w:t>
      </w:r>
    </w:p>
    <w:p w14:paraId="6767719B" w14:textId="22987BAF" w:rsidR="000675C9" w:rsidRPr="000675C9" w:rsidRDefault="000675C9" w:rsidP="000675C9">
      <w:pPr>
        <w:pStyle w:val="ListParagraph"/>
        <w:numPr>
          <w:ilvl w:val="0"/>
          <w:numId w:val="30"/>
        </w:numPr>
        <w:rPr>
          <w:rFonts w:ascii="Century Gothic" w:hAnsi="Century Gothic" w:cs="Century Gothic"/>
          <w:sz w:val="20"/>
          <w:szCs w:val="20"/>
        </w:rPr>
      </w:pPr>
      <w:proofErr w:type="gramStart"/>
      <w:r w:rsidRPr="000675C9">
        <w:rPr>
          <w:rFonts w:ascii="Century Gothic" w:hAnsi="Century Gothic" w:cs="Century Gothic"/>
          <w:sz w:val="20"/>
          <w:szCs w:val="20"/>
        </w:rPr>
        <w:t>hieratic</w:t>
      </w:r>
      <w:proofErr w:type="gramEnd"/>
      <w:r w:rsidRPr="000675C9">
        <w:rPr>
          <w:rFonts w:ascii="Century Gothic" w:hAnsi="Century Gothic" w:cs="Century Gothic"/>
          <w:sz w:val="20"/>
          <w:szCs w:val="20"/>
        </w:rPr>
        <w:t xml:space="preserve"> organization – that which is most important is largest and usually centrally placed in the composition</w:t>
      </w:r>
    </w:p>
    <w:p w14:paraId="7693E3D6" w14:textId="449745FA" w:rsidR="000675C9" w:rsidRPr="000675C9" w:rsidRDefault="000675C9" w:rsidP="000675C9">
      <w:pPr>
        <w:pStyle w:val="ListParagraph"/>
        <w:numPr>
          <w:ilvl w:val="0"/>
          <w:numId w:val="30"/>
        </w:numPr>
        <w:rPr>
          <w:rFonts w:ascii="Century Gothic" w:hAnsi="Century Gothic" w:cs="Century Gothic"/>
          <w:sz w:val="20"/>
          <w:szCs w:val="20"/>
        </w:rPr>
      </w:pPr>
      <w:proofErr w:type="gramStart"/>
      <w:r w:rsidRPr="000675C9">
        <w:rPr>
          <w:rFonts w:ascii="Century Gothic" w:hAnsi="Century Gothic" w:cs="Century Gothic"/>
          <w:sz w:val="20"/>
          <w:szCs w:val="20"/>
        </w:rPr>
        <w:t>extreme</w:t>
      </w:r>
      <w:proofErr w:type="gramEnd"/>
      <w:r w:rsidRPr="000675C9">
        <w:rPr>
          <w:rFonts w:ascii="Century Gothic" w:hAnsi="Century Gothic" w:cs="Century Gothic"/>
          <w:sz w:val="20"/>
          <w:szCs w:val="20"/>
        </w:rPr>
        <w:t xml:space="preserve"> distortion of figures, often to fit available space within the composition </w:t>
      </w:r>
    </w:p>
    <w:p w14:paraId="4ECDB4A0" w14:textId="0E0BE820" w:rsidR="000675C9" w:rsidRDefault="000675C9" w:rsidP="000675C9">
      <w:pPr>
        <w:pStyle w:val="ListParagraph"/>
        <w:numPr>
          <w:ilvl w:val="0"/>
          <w:numId w:val="30"/>
        </w:numPr>
        <w:rPr>
          <w:rFonts w:ascii="Century Gothic" w:hAnsi="Century Gothic" w:cs="Century Gothic"/>
          <w:sz w:val="20"/>
          <w:szCs w:val="20"/>
        </w:rPr>
      </w:pPr>
      <w:proofErr w:type="gramStart"/>
      <w:r w:rsidRPr="000675C9">
        <w:rPr>
          <w:rFonts w:ascii="Century Gothic" w:hAnsi="Century Gothic" w:cs="Century Gothic"/>
          <w:sz w:val="20"/>
          <w:szCs w:val="20"/>
        </w:rPr>
        <w:t>representation</w:t>
      </w:r>
      <w:proofErr w:type="gramEnd"/>
      <w:r w:rsidRPr="000675C9">
        <w:rPr>
          <w:rFonts w:ascii="Century Gothic" w:hAnsi="Century Gothic" w:cs="Century Gothic"/>
          <w:sz w:val="20"/>
          <w:szCs w:val="20"/>
        </w:rPr>
        <w:t xml:space="preserve"> of the human figure</w:t>
      </w:r>
    </w:p>
    <w:p w14:paraId="3555DD77" w14:textId="2B5B03BF" w:rsidR="000675C9" w:rsidRDefault="000675C9" w:rsidP="000675C9">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extreme</w:t>
      </w:r>
      <w:proofErr w:type="gramEnd"/>
      <w:r>
        <w:rPr>
          <w:rFonts w:ascii="Century Gothic" w:hAnsi="Century Gothic" w:cs="Century Gothic"/>
          <w:sz w:val="20"/>
          <w:szCs w:val="20"/>
        </w:rPr>
        <w:t xml:space="preserve"> elongation of anatomy</w:t>
      </w:r>
    </w:p>
    <w:p w14:paraId="3A1DFC0B" w14:textId="33A6D83A" w:rsidR="000675C9" w:rsidRDefault="000675C9" w:rsidP="000675C9">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angularity</w:t>
      </w:r>
      <w:proofErr w:type="gramEnd"/>
      <w:r>
        <w:rPr>
          <w:rFonts w:ascii="Century Gothic" w:hAnsi="Century Gothic" w:cs="Century Gothic"/>
          <w:sz w:val="20"/>
          <w:szCs w:val="20"/>
        </w:rPr>
        <w:t xml:space="preserve"> of form – awkward poses with feet pointing down</w:t>
      </w:r>
    </w:p>
    <w:p w14:paraId="5151368E" w14:textId="07723C45" w:rsidR="000675C9" w:rsidRDefault="000675C9" w:rsidP="000675C9">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linear</w:t>
      </w:r>
      <w:proofErr w:type="gramEnd"/>
      <w:r>
        <w:rPr>
          <w:rFonts w:ascii="Century Gothic" w:hAnsi="Century Gothic" w:cs="Century Gothic"/>
          <w:sz w:val="20"/>
          <w:szCs w:val="20"/>
        </w:rPr>
        <w:t xml:space="preserve"> presentation of details, especially in drapery or hair</w:t>
      </w:r>
    </w:p>
    <w:p w14:paraId="22C1FF77" w14:textId="2619BD04" w:rsidR="000675C9" w:rsidRDefault="000675C9" w:rsidP="000675C9">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simplification</w:t>
      </w:r>
      <w:proofErr w:type="gramEnd"/>
      <w:r>
        <w:rPr>
          <w:rFonts w:ascii="Century Gothic" w:hAnsi="Century Gothic" w:cs="Century Gothic"/>
          <w:sz w:val="20"/>
          <w:szCs w:val="20"/>
        </w:rPr>
        <w:t xml:space="preserve"> of drapery and related details – stylization</w:t>
      </w:r>
    </w:p>
    <w:p w14:paraId="447ED3D8" w14:textId="16D85A94" w:rsidR="000675C9" w:rsidRDefault="00745B6E" w:rsidP="000675C9">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frontal</w:t>
      </w:r>
      <w:proofErr w:type="gramEnd"/>
      <w:r>
        <w:rPr>
          <w:rFonts w:ascii="Century Gothic" w:hAnsi="Century Gothic" w:cs="Century Gothic"/>
          <w:sz w:val="20"/>
          <w:szCs w:val="20"/>
        </w:rPr>
        <w:t xml:space="preserve"> presentation of body</w:t>
      </w:r>
    </w:p>
    <w:p w14:paraId="55D2E642" w14:textId="0517A920" w:rsidR="00745B6E" w:rsidRPr="000675C9" w:rsidRDefault="00745B6E" w:rsidP="000675C9">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broad</w:t>
      </w:r>
      <w:proofErr w:type="gramEnd"/>
      <w:r>
        <w:rPr>
          <w:rFonts w:ascii="Century Gothic" w:hAnsi="Century Gothic" w:cs="Century Gothic"/>
          <w:sz w:val="20"/>
          <w:szCs w:val="20"/>
        </w:rPr>
        <w:t xml:space="preserve"> and generalized features in the face </w:t>
      </w:r>
    </w:p>
    <w:p w14:paraId="712AB26D" w14:textId="7481FE57" w:rsidR="000675C9" w:rsidRPr="000675C9" w:rsidRDefault="000675C9" w:rsidP="000675C9">
      <w:pPr>
        <w:pStyle w:val="ListParagraph"/>
        <w:numPr>
          <w:ilvl w:val="0"/>
          <w:numId w:val="30"/>
        </w:numPr>
        <w:rPr>
          <w:rFonts w:ascii="Century Gothic" w:hAnsi="Century Gothic" w:cs="Century Gothic"/>
          <w:sz w:val="20"/>
          <w:szCs w:val="20"/>
        </w:rPr>
      </w:pPr>
      <w:proofErr w:type="gramStart"/>
      <w:r w:rsidRPr="000675C9">
        <w:rPr>
          <w:rFonts w:ascii="Century Gothic" w:hAnsi="Century Gothic" w:cs="Century Gothic"/>
          <w:sz w:val="20"/>
          <w:szCs w:val="20"/>
        </w:rPr>
        <w:t>love</w:t>
      </w:r>
      <w:proofErr w:type="gramEnd"/>
      <w:r w:rsidRPr="000675C9">
        <w:rPr>
          <w:rFonts w:ascii="Century Gothic" w:hAnsi="Century Gothic" w:cs="Century Gothic"/>
          <w:sz w:val="20"/>
          <w:szCs w:val="20"/>
        </w:rPr>
        <w:t xml:space="preserve"> of medieval bestiary – fantastic creatures of the imagination – grotesque of half anima and half human beings presented in illogical scale and proportion</w:t>
      </w:r>
    </w:p>
    <w:p w14:paraId="54A5B79E" w14:textId="2F5FC218" w:rsidR="000675C9" w:rsidRPr="000675C9" w:rsidRDefault="000675C9" w:rsidP="000675C9">
      <w:pPr>
        <w:pStyle w:val="ListParagraph"/>
        <w:numPr>
          <w:ilvl w:val="0"/>
          <w:numId w:val="30"/>
        </w:numPr>
        <w:rPr>
          <w:rFonts w:ascii="Century Gothic" w:hAnsi="Century Gothic" w:cs="Century Gothic"/>
          <w:sz w:val="20"/>
          <w:szCs w:val="20"/>
        </w:rPr>
      </w:pPr>
      <w:proofErr w:type="gramStart"/>
      <w:r w:rsidRPr="000675C9">
        <w:rPr>
          <w:rFonts w:ascii="Century Gothic" w:hAnsi="Century Gothic" w:cs="Century Gothic"/>
          <w:sz w:val="20"/>
          <w:szCs w:val="20"/>
        </w:rPr>
        <w:t>subject</w:t>
      </w:r>
      <w:proofErr w:type="gramEnd"/>
      <w:r w:rsidRPr="000675C9">
        <w:rPr>
          <w:rFonts w:ascii="Century Gothic" w:hAnsi="Century Gothic" w:cs="Century Gothic"/>
          <w:sz w:val="20"/>
          <w:szCs w:val="20"/>
        </w:rPr>
        <w:t xml:space="preserve"> matter of tympanums and capitals most often tableaux and narratives from the Bible, especially the Last Judgment</w:t>
      </w:r>
    </w:p>
    <w:p w14:paraId="38ED8C51" w14:textId="77777777" w:rsidR="009628B1" w:rsidRDefault="009628B1" w:rsidP="009628B1">
      <w:pPr>
        <w:widowControl w:val="0"/>
        <w:autoSpaceDE w:val="0"/>
        <w:autoSpaceDN w:val="0"/>
        <w:adjustRightInd w:val="0"/>
        <w:spacing w:after="240"/>
        <w:ind w:left="1440" w:hanging="1440"/>
        <w:contextualSpacing/>
        <w:rPr>
          <w:rFonts w:ascii="Century Gothic" w:hAnsi="Century Gothic" w:cs="Arial"/>
          <w:b/>
          <w:bCs/>
          <w:sz w:val="16"/>
          <w:szCs w:val="16"/>
        </w:rPr>
      </w:pPr>
    </w:p>
    <w:p w14:paraId="71622373" w14:textId="08FB273A" w:rsidR="00745B6E" w:rsidRPr="000675C9" w:rsidRDefault="00745B6E" w:rsidP="00745B6E">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t xml:space="preserve">SCULPTURE INFLUENCES: </w:t>
      </w:r>
    </w:p>
    <w:p w14:paraId="65017E66" w14:textId="290711EC" w:rsidR="00745B6E" w:rsidRDefault="00745B6E" w:rsidP="00745B6E">
      <w:pPr>
        <w:pStyle w:val="ListParagraph"/>
        <w:numPr>
          <w:ilvl w:val="0"/>
          <w:numId w:val="30"/>
        </w:numPr>
        <w:rPr>
          <w:rFonts w:ascii="Century Gothic" w:hAnsi="Century Gothic" w:cs="Century Gothic"/>
          <w:sz w:val="20"/>
          <w:szCs w:val="20"/>
        </w:rPr>
      </w:pPr>
      <w:proofErr w:type="gramStart"/>
      <w:r>
        <w:rPr>
          <w:rFonts w:ascii="Century Gothic" w:hAnsi="Century Gothic" w:cs="Century Gothic"/>
          <w:sz w:val="20"/>
          <w:szCs w:val="20"/>
        </w:rPr>
        <w:t>revival</w:t>
      </w:r>
      <w:proofErr w:type="gramEnd"/>
      <w:r>
        <w:rPr>
          <w:rFonts w:ascii="Century Gothic" w:hAnsi="Century Gothic" w:cs="Century Gothic"/>
          <w:sz w:val="20"/>
          <w:szCs w:val="20"/>
        </w:rPr>
        <w:t xml:space="preserve"> of stone sculpture carving techniques is slow, after centuries of neglect and disinterest – no local tradition of large scale stone sculpture</w:t>
      </w:r>
    </w:p>
    <w:p w14:paraId="1F981916" w14:textId="3EAE26CF" w:rsidR="00745B6E" w:rsidRDefault="00745B6E" w:rsidP="00745B6E">
      <w:pPr>
        <w:pStyle w:val="ListParagraph"/>
        <w:numPr>
          <w:ilvl w:val="0"/>
          <w:numId w:val="30"/>
        </w:numPr>
        <w:rPr>
          <w:rFonts w:ascii="Century Gothic" w:hAnsi="Century Gothic" w:cs="Century Gothic"/>
          <w:sz w:val="20"/>
          <w:szCs w:val="20"/>
        </w:rPr>
      </w:pPr>
      <w:proofErr w:type="gramStart"/>
      <w:r>
        <w:rPr>
          <w:rFonts w:ascii="Century Gothic" w:hAnsi="Century Gothic" w:cs="Century Gothic"/>
          <w:sz w:val="20"/>
          <w:szCs w:val="20"/>
        </w:rPr>
        <w:t>sculptural</w:t>
      </w:r>
      <w:proofErr w:type="gramEnd"/>
      <w:r>
        <w:rPr>
          <w:rFonts w:ascii="Century Gothic" w:hAnsi="Century Gothic" w:cs="Century Gothic"/>
          <w:sz w:val="20"/>
          <w:szCs w:val="20"/>
        </w:rPr>
        <w:t xml:space="preserve"> decoration is first in high relief in areas surrounding main doorways and in column capitals </w:t>
      </w:r>
    </w:p>
    <w:p w14:paraId="0F4755AA" w14:textId="38C0E3E8" w:rsidR="00745B6E" w:rsidRDefault="00745B6E" w:rsidP="00745B6E">
      <w:pPr>
        <w:pStyle w:val="ListParagraph"/>
        <w:numPr>
          <w:ilvl w:val="0"/>
          <w:numId w:val="30"/>
        </w:numPr>
        <w:rPr>
          <w:rFonts w:ascii="Century Gothic" w:hAnsi="Century Gothic" w:cs="Century Gothic"/>
          <w:sz w:val="20"/>
          <w:szCs w:val="20"/>
        </w:rPr>
      </w:pPr>
      <w:proofErr w:type="gramStart"/>
      <w:r>
        <w:rPr>
          <w:rFonts w:ascii="Century Gothic" w:hAnsi="Century Gothic" w:cs="Century Gothic"/>
          <w:sz w:val="20"/>
          <w:szCs w:val="20"/>
        </w:rPr>
        <w:t>sculptors</w:t>
      </w:r>
      <w:proofErr w:type="gramEnd"/>
      <w:r>
        <w:rPr>
          <w:rFonts w:ascii="Century Gothic" w:hAnsi="Century Gothic" w:cs="Century Gothic"/>
          <w:sz w:val="20"/>
          <w:szCs w:val="20"/>
        </w:rPr>
        <w:t xml:space="preserve"> and stone masons look to non Greco-Roman models for inspiration</w:t>
      </w:r>
    </w:p>
    <w:p w14:paraId="3A13BB0D" w14:textId="62C0EBDD" w:rsidR="00745B6E" w:rsidRPr="000675C9" w:rsidRDefault="00745B6E" w:rsidP="00745B6E">
      <w:pPr>
        <w:pStyle w:val="ListParagraph"/>
        <w:numPr>
          <w:ilvl w:val="0"/>
          <w:numId w:val="30"/>
        </w:numPr>
        <w:rPr>
          <w:rFonts w:ascii="Century Gothic" w:hAnsi="Century Gothic" w:cs="Century Gothic"/>
          <w:sz w:val="20"/>
          <w:szCs w:val="20"/>
        </w:rPr>
      </w:pPr>
      <w:proofErr w:type="gramStart"/>
      <w:r>
        <w:rPr>
          <w:rFonts w:ascii="Century Gothic" w:hAnsi="Century Gothic" w:cs="Century Gothic"/>
          <w:sz w:val="20"/>
          <w:szCs w:val="20"/>
        </w:rPr>
        <w:t>sculptors</w:t>
      </w:r>
      <w:proofErr w:type="gramEnd"/>
      <w:r>
        <w:rPr>
          <w:rFonts w:ascii="Century Gothic" w:hAnsi="Century Gothic" w:cs="Century Gothic"/>
          <w:sz w:val="20"/>
          <w:szCs w:val="20"/>
        </w:rPr>
        <w:t xml:space="preserve"> and stone masons influence by illuminated manuscript designs, Anglo-Saxon metal work, and early frescoes and mosaics </w:t>
      </w:r>
    </w:p>
    <w:p w14:paraId="2DBAC69C" w14:textId="77777777" w:rsidR="00745B6E" w:rsidRDefault="00745B6E" w:rsidP="009628B1">
      <w:pPr>
        <w:widowControl w:val="0"/>
        <w:autoSpaceDE w:val="0"/>
        <w:autoSpaceDN w:val="0"/>
        <w:adjustRightInd w:val="0"/>
        <w:spacing w:after="240"/>
        <w:ind w:left="1440" w:hanging="1440"/>
        <w:contextualSpacing/>
        <w:rPr>
          <w:rFonts w:ascii="Century Gothic" w:hAnsi="Century Gothic" w:cs="Arial"/>
          <w:b/>
          <w:bCs/>
          <w:sz w:val="16"/>
          <w:szCs w:val="16"/>
        </w:rPr>
      </w:pPr>
    </w:p>
    <w:p w14:paraId="46DBF902" w14:textId="65CA1D02" w:rsidR="009628B1" w:rsidRPr="009628B1" w:rsidRDefault="009628B1" w:rsidP="007D3243">
      <w:pPr>
        <w:rPr>
          <w:rFonts w:ascii="Century Gothic" w:eastAsia="Times New Roman" w:hAnsi="Century Gothic" w:cs="Times New Roman"/>
          <w:sz w:val="16"/>
          <w:szCs w:val="16"/>
        </w:rPr>
      </w:pPr>
    </w:p>
    <w:sectPr w:rsidR="009628B1" w:rsidRPr="009628B1" w:rsidSect="00B12FC7">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FE44EE" w:rsidRDefault="00FE44EE" w:rsidP="00D11767">
      <w:r>
        <w:separator/>
      </w:r>
    </w:p>
  </w:endnote>
  <w:endnote w:type="continuationSeparator" w:id="0">
    <w:p w14:paraId="608550B2" w14:textId="77777777" w:rsidR="00FE44EE" w:rsidRDefault="00FE44EE"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FE44EE" w:rsidRDefault="00FE44EE" w:rsidP="00D11767">
      <w:r>
        <w:separator/>
      </w:r>
    </w:p>
  </w:footnote>
  <w:footnote w:type="continuationSeparator" w:id="0">
    <w:p w14:paraId="4F31FA96" w14:textId="77777777" w:rsidR="00FE44EE" w:rsidRDefault="00FE44EE"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FCCF" w14:textId="77777777" w:rsidR="00FE44EE" w:rsidRPr="00ED2D21" w:rsidRDefault="00FE44EE"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336832D8" w14:textId="77777777" w:rsidR="00FE44EE" w:rsidRDefault="00FE44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7810" w14:textId="77777777" w:rsidR="00FE44EE" w:rsidRPr="00ED2D21" w:rsidRDefault="00FE44EE"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5410A5AC" w14:textId="77777777" w:rsidR="00FE44EE" w:rsidRDefault="00FE44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44ED" w14:textId="77777777" w:rsidR="00FE44EE" w:rsidRPr="00ED2D21" w:rsidRDefault="00FE44EE"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DCBF29E" w14:textId="77777777" w:rsidR="00FE44EE" w:rsidRDefault="00FE44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10E7"/>
    <w:multiLevelType w:val="multilevel"/>
    <w:tmpl w:val="1C4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50112"/>
    <w:multiLevelType w:val="hybridMultilevel"/>
    <w:tmpl w:val="78D0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617CE"/>
    <w:multiLevelType w:val="hybridMultilevel"/>
    <w:tmpl w:val="190AF036"/>
    <w:lvl w:ilvl="0" w:tplc="E46C9F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65318"/>
    <w:multiLevelType w:val="multilevel"/>
    <w:tmpl w:val="078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042D5B"/>
    <w:multiLevelType w:val="hybridMultilevel"/>
    <w:tmpl w:val="691CD2B8"/>
    <w:lvl w:ilvl="0" w:tplc="04090001">
      <w:start w:val="1"/>
      <w:numFmt w:val="bullet"/>
      <w:lvlText w:val=""/>
      <w:lvlJc w:val="left"/>
      <w:pPr>
        <w:ind w:left="720" w:hanging="360"/>
      </w:pPr>
      <w:rPr>
        <w:rFonts w:ascii="Symbol" w:hAnsi="Symbol" w:hint="default"/>
      </w:rPr>
    </w:lvl>
    <w:lvl w:ilvl="1" w:tplc="9DAEA832">
      <w:start w:val="313"/>
      <w:numFmt w:val="bullet"/>
      <w:lvlText w:val="-"/>
      <w:lvlJc w:val="left"/>
      <w:pPr>
        <w:ind w:left="1440" w:hanging="360"/>
      </w:pPr>
      <w:rPr>
        <w:rFonts w:ascii="Century Gothic" w:eastAsiaTheme="minorEastAsia"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56A6"/>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51FAD"/>
    <w:multiLevelType w:val="multilevel"/>
    <w:tmpl w:val="B8C2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FA20C9"/>
    <w:multiLevelType w:val="hybridMultilevel"/>
    <w:tmpl w:val="EDF0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7315B"/>
    <w:multiLevelType w:val="hybridMultilevel"/>
    <w:tmpl w:val="3B0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43FD9"/>
    <w:multiLevelType w:val="hybridMultilevel"/>
    <w:tmpl w:val="526E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E6873"/>
    <w:multiLevelType w:val="hybridMultilevel"/>
    <w:tmpl w:val="EC9CD0C2"/>
    <w:lvl w:ilvl="0" w:tplc="61B85E16">
      <w:start w:val="4"/>
      <w:numFmt w:val="bullet"/>
      <w:lvlText w:val="-"/>
      <w:lvlJc w:val="left"/>
      <w:pPr>
        <w:ind w:left="720" w:hanging="360"/>
      </w:pPr>
      <w:rPr>
        <w:rFonts w:ascii="Century Gothic" w:eastAsiaTheme="minorEastAsia"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13B0F"/>
    <w:multiLevelType w:val="hybridMultilevel"/>
    <w:tmpl w:val="C60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8"/>
  </w:num>
  <w:num w:numId="4">
    <w:abstractNumId w:val="29"/>
  </w:num>
  <w:num w:numId="5">
    <w:abstractNumId w:val="21"/>
  </w:num>
  <w:num w:numId="6">
    <w:abstractNumId w:val="12"/>
  </w:num>
  <w:num w:numId="7">
    <w:abstractNumId w:val="10"/>
  </w:num>
  <w:num w:numId="8">
    <w:abstractNumId w:val="14"/>
  </w:num>
  <w:num w:numId="9">
    <w:abstractNumId w:val="17"/>
  </w:num>
  <w:num w:numId="10">
    <w:abstractNumId w:val="1"/>
  </w:num>
  <w:num w:numId="11">
    <w:abstractNumId w:val="16"/>
  </w:num>
  <w:num w:numId="12">
    <w:abstractNumId w:val="2"/>
  </w:num>
  <w:num w:numId="13">
    <w:abstractNumId w:val="5"/>
  </w:num>
  <w:num w:numId="14">
    <w:abstractNumId w:val="13"/>
  </w:num>
  <w:num w:numId="15">
    <w:abstractNumId w:val="27"/>
  </w:num>
  <w:num w:numId="16">
    <w:abstractNumId w:val="23"/>
  </w:num>
  <w:num w:numId="17">
    <w:abstractNumId w:val="19"/>
  </w:num>
  <w:num w:numId="18">
    <w:abstractNumId w:val="3"/>
  </w:num>
  <w:num w:numId="19">
    <w:abstractNumId w:val="0"/>
  </w:num>
  <w:num w:numId="20">
    <w:abstractNumId w:val="25"/>
  </w:num>
  <w:num w:numId="21">
    <w:abstractNumId w:val="22"/>
  </w:num>
  <w:num w:numId="22">
    <w:abstractNumId w:val="7"/>
  </w:num>
  <w:num w:numId="23">
    <w:abstractNumId w:val="9"/>
  </w:num>
  <w:num w:numId="24">
    <w:abstractNumId w:val="6"/>
  </w:num>
  <w:num w:numId="25">
    <w:abstractNumId w:val="15"/>
  </w:num>
  <w:num w:numId="26">
    <w:abstractNumId w:val="11"/>
  </w:num>
  <w:num w:numId="27">
    <w:abstractNumId w:val="26"/>
  </w:num>
  <w:num w:numId="28">
    <w:abstractNumId w:val="28"/>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45B84"/>
    <w:rsid w:val="000675C9"/>
    <w:rsid w:val="0007381B"/>
    <w:rsid w:val="0007519F"/>
    <w:rsid w:val="000D5419"/>
    <w:rsid w:val="00136911"/>
    <w:rsid w:val="001A218D"/>
    <w:rsid w:val="001A5625"/>
    <w:rsid w:val="001B6B4F"/>
    <w:rsid w:val="001D6EE5"/>
    <w:rsid w:val="0020358B"/>
    <w:rsid w:val="00251FDB"/>
    <w:rsid w:val="00253697"/>
    <w:rsid w:val="00254308"/>
    <w:rsid w:val="00260CB8"/>
    <w:rsid w:val="0026391E"/>
    <w:rsid w:val="00283D6B"/>
    <w:rsid w:val="00286DC6"/>
    <w:rsid w:val="002B1366"/>
    <w:rsid w:val="002C7B3A"/>
    <w:rsid w:val="00313830"/>
    <w:rsid w:val="00333B64"/>
    <w:rsid w:val="00360C7D"/>
    <w:rsid w:val="0036476D"/>
    <w:rsid w:val="00366E6C"/>
    <w:rsid w:val="00390137"/>
    <w:rsid w:val="003A18B5"/>
    <w:rsid w:val="003A5B05"/>
    <w:rsid w:val="003A606E"/>
    <w:rsid w:val="003A7095"/>
    <w:rsid w:val="0041000D"/>
    <w:rsid w:val="00410C9B"/>
    <w:rsid w:val="00410FCB"/>
    <w:rsid w:val="00430943"/>
    <w:rsid w:val="00461783"/>
    <w:rsid w:val="004708F6"/>
    <w:rsid w:val="00486433"/>
    <w:rsid w:val="004968E7"/>
    <w:rsid w:val="004A6F55"/>
    <w:rsid w:val="004D1C19"/>
    <w:rsid w:val="004E7440"/>
    <w:rsid w:val="0054505E"/>
    <w:rsid w:val="00553574"/>
    <w:rsid w:val="005929F1"/>
    <w:rsid w:val="005A27C3"/>
    <w:rsid w:val="005B4B45"/>
    <w:rsid w:val="005F1175"/>
    <w:rsid w:val="00631C71"/>
    <w:rsid w:val="00657F98"/>
    <w:rsid w:val="006627C2"/>
    <w:rsid w:val="006716CE"/>
    <w:rsid w:val="00693FE5"/>
    <w:rsid w:val="006B66F2"/>
    <w:rsid w:val="006C6B1E"/>
    <w:rsid w:val="006E0E22"/>
    <w:rsid w:val="007427B9"/>
    <w:rsid w:val="00745B6E"/>
    <w:rsid w:val="007650C4"/>
    <w:rsid w:val="007710C9"/>
    <w:rsid w:val="007A27A4"/>
    <w:rsid w:val="007D3243"/>
    <w:rsid w:val="00827334"/>
    <w:rsid w:val="00835096"/>
    <w:rsid w:val="00882CEC"/>
    <w:rsid w:val="008869C8"/>
    <w:rsid w:val="008923DC"/>
    <w:rsid w:val="00893E08"/>
    <w:rsid w:val="008A55BB"/>
    <w:rsid w:val="008B021A"/>
    <w:rsid w:val="008B2B78"/>
    <w:rsid w:val="008C122D"/>
    <w:rsid w:val="008D1CB2"/>
    <w:rsid w:val="008E3547"/>
    <w:rsid w:val="00910E9B"/>
    <w:rsid w:val="009628B1"/>
    <w:rsid w:val="009748AA"/>
    <w:rsid w:val="0099592D"/>
    <w:rsid w:val="009A24F5"/>
    <w:rsid w:val="009C60FD"/>
    <w:rsid w:val="009E258F"/>
    <w:rsid w:val="00A35850"/>
    <w:rsid w:val="00A35F77"/>
    <w:rsid w:val="00A540BF"/>
    <w:rsid w:val="00A636DC"/>
    <w:rsid w:val="00A81A66"/>
    <w:rsid w:val="00A92887"/>
    <w:rsid w:val="00AA45B5"/>
    <w:rsid w:val="00AB5069"/>
    <w:rsid w:val="00AF1478"/>
    <w:rsid w:val="00B12FC7"/>
    <w:rsid w:val="00B34714"/>
    <w:rsid w:val="00B45160"/>
    <w:rsid w:val="00B63DEC"/>
    <w:rsid w:val="00B71495"/>
    <w:rsid w:val="00B7797A"/>
    <w:rsid w:val="00B81B0F"/>
    <w:rsid w:val="00BA1F6A"/>
    <w:rsid w:val="00BC42C7"/>
    <w:rsid w:val="00C05624"/>
    <w:rsid w:val="00C141E3"/>
    <w:rsid w:val="00C15AF9"/>
    <w:rsid w:val="00C56452"/>
    <w:rsid w:val="00CB2B19"/>
    <w:rsid w:val="00CB592D"/>
    <w:rsid w:val="00D03A6C"/>
    <w:rsid w:val="00D11767"/>
    <w:rsid w:val="00D91F5C"/>
    <w:rsid w:val="00DB38CC"/>
    <w:rsid w:val="00E30B88"/>
    <w:rsid w:val="00E4193E"/>
    <w:rsid w:val="00F418EE"/>
    <w:rsid w:val="00FB0A84"/>
    <w:rsid w:val="00FE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BB6B-6559-674E-99C8-231C7ECF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Pages>
  <Words>478</Words>
  <Characters>2725</Characters>
  <Application>Microsoft Macintosh Word</Application>
  <DocSecurity>0</DocSecurity>
  <Lines>22</Lines>
  <Paragraphs>6</Paragraphs>
  <ScaleCrop>false</ScaleCrop>
  <Company>Chadwick International</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50</cp:revision>
  <cp:lastPrinted>2014-08-21T06:42:00Z</cp:lastPrinted>
  <dcterms:created xsi:type="dcterms:W3CDTF">2014-07-29T02:14:00Z</dcterms:created>
  <dcterms:modified xsi:type="dcterms:W3CDTF">2014-10-27T04:37:00Z</dcterms:modified>
</cp:coreProperties>
</file>